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C24" w14:textId="77777777" w:rsidR="009C2CC7" w:rsidRDefault="006E5F62" w:rsidP="00EF67EE">
      <w:pPr>
        <w:pStyle w:val="Title"/>
      </w:pPr>
      <w:r>
        <w:t>Copy of p</w:t>
      </w:r>
      <w:r w:rsidRPr="006E5F62">
        <w:t xml:space="preserve">ublic consultation </w:t>
      </w:r>
      <w:r>
        <w:t>survey for</w:t>
      </w:r>
      <w:r w:rsidRPr="006E5F62">
        <w:t xml:space="preserve"> items to be considered by the PBAC</w:t>
      </w:r>
    </w:p>
    <w:p w14:paraId="0D798B14" w14:textId="269728B6" w:rsidR="00BA2732" w:rsidRDefault="006E5F62" w:rsidP="00EF67EE">
      <w:pPr>
        <w:pStyle w:val="Title"/>
      </w:pPr>
      <w:r w:rsidRPr="006E5F62">
        <w:t>(</w:t>
      </w:r>
      <w:r w:rsidR="00EF67EE">
        <w:t>November</w:t>
      </w:r>
      <w:r w:rsidRPr="006E5F62">
        <w:t xml:space="preserve"> 2022)</w:t>
      </w:r>
    </w:p>
    <w:p w14:paraId="72B42F6A" w14:textId="589683D5" w:rsidR="008376E2" w:rsidRDefault="00EF7FA1" w:rsidP="00EF67EE">
      <w:pPr>
        <w:pStyle w:val="Paragraphtext"/>
      </w:pPr>
      <w:hyperlink r:id="rId8" w:history="1">
        <w:r w:rsidR="00EF67EE" w:rsidRPr="00070F44">
          <w:rPr>
            <w:rStyle w:val="Hyperlink"/>
          </w:rPr>
          <w:t>https://ohta-consultations.health.gov.au/ohta/online-comments-to-pbac-november-2022/</w:t>
        </w:r>
      </w:hyperlink>
    </w:p>
    <w:p w14:paraId="50070A7D" w14:textId="6CECB73B" w:rsidR="006E5F62" w:rsidRDefault="009C2CC7" w:rsidP="00FA02BB">
      <w:pPr>
        <w:pStyle w:val="Heading1"/>
        <w:rPr>
          <w:b/>
          <w:color w:val="333333"/>
          <w:kern w:val="0"/>
          <w:sz w:val="24"/>
          <w:szCs w:val="24"/>
        </w:rPr>
      </w:pPr>
      <w:r w:rsidRPr="009C2CC7">
        <w:rPr>
          <w:b/>
          <w:color w:val="333333"/>
          <w:kern w:val="0"/>
          <w:sz w:val="24"/>
          <w:szCs w:val="24"/>
        </w:rPr>
        <w:t>Consultation closing: 2</w:t>
      </w:r>
      <w:r w:rsidR="00EF67EE">
        <w:rPr>
          <w:b/>
          <w:color w:val="333333"/>
          <w:kern w:val="0"/>
          <w:sz w:val="24"/>
          <w:szCs w:val="24"/>
        </w:rPr>
        <w:t>1 September</w:t>
      </w:r>
      <w:r w:rsidRPr="009C2CC7">
        <w:rPr>
          <w:b/>
          <w:color w:val="333333"/>
          <w:kern w:val="0"/>
          <w:sz w:val="24"/>
          <w:szCs w:val="24"/>
        </w:rPr>
        <w:t xml:space="preserve"> 2022</w:t>
      </w:r>
    </w:p>
    <w:p w14:paraId="503E4E84" w14:textId="77777777" w:rsidR="00EF67EE" w:rsidRPr="00EF67EE" w:rsidRDefault="00EF67EE" w:rsidP="00EF67EE"/>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1663AB35"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00EF67EE">
        <w:rPr>
          <w:rFonts w:cs="Arial"/>
          <w:b/>
          <w:bCs/>
          <w:color w:val="333333"/>
          <w:sz w:val="24"/>
        </w:rPr>
        <w:t>November</w:t>
      </w:r>
      <w:r w:rsidRPr="007436B6">
        <w:rPr>
          <w:rFonts w:cs="Arial"/>
          <w:b/>
          <w:bCs/>
          <w:color w:val="333333"/>
          <w:sz w:val="24"/>
        </w:rPr>
        <w:t xml:space="preserve"> 2022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38B3C2B2" w14:textId="79848205" w:rsidR="00EF67EE" w:rsidRDefault="00EF67EE" w:rsidP="00EF67EE">
      <w:pPr>
        <w:autoSpaceDE w:val="0"/>
        <w:autoSpaceDN w:val="0"/>
        <w:adjustRightInd w:val="0"/>
        <w:rPr>
          <w:rFonts w:cs="Arial"/>
          <w:color w:val="333333"/>
          <w:sz w:val="24"/>
        </w:rPr>
      </w:pPr>
      <w:r>
        <w:rPr>
          <w:rFonts w:cs="Arial"/>
          <w:color w:val="333333"/>
          <w:sz w:val="24"/>
        </w:rPr>
        <w:t>I</w:t>
      </w:r>
      <w:r w:rsidRPr="00EF67EE">
        <w:rPr>
          <w:rFonts w:cs="Arial"/>
          <w:color w:val="333333"/>
          <w:sz w:val="24"/>
        </w:rPr>
        <w:t xml:space="preserve">nput can be submitted via the </w:t>
      </w:r>
      <w:r w:rsidRPr="00EF67EE">
        <w:rPr>
          <w:rFonts w:cs="Arial"/>
          <w:b/>
          <w:bCs/>
          <w:color w:val="333333"/>
          <w:sz w:val="24"/>
        </w:rPr>
        <w:t>online survey</w:t>
      </w:r>
      <w:r w:rsidRPr="00EF67EE">
        <w:rPr>
          <w:rFonts w:cs="Arial"/>
          <w:color w:val="333333"/>
          <w:sz w:val="24"/>
        </w:rPr>
        <w:t>.  A copy of the questions asked in the survey and additional guidance can be downloaded below under ‘Related’ to assist your preparation.</w:t>
      </w:r>
    </w:p>
    <w:p w14:paraId="6B7D04E2" w14:textId="77777777" w:rsidR="00EF67EE" w:rsidRPr="00EF67EE" w:rsidRDefault="00EF67EE" w:rsidP="00EF67EE">
      <w:pPr>
        <w:autoSpaceDE w:val="0"/>
        <w:autoSpaceDN w:val="0"/>
        <w:adjustRightInd w:val="0"/>
        <w:rPr>
          <w:rFonts w:cs="Arial"/>
          <w:color w:val="333333"/>
          <w:sz w:val="24"/>
        </w:rPr>
      </w:pPr>
    </w:p>
    <w:p w14:paraId="6340E5C0" w14:textId="2428D4DF" w:rsidR="00EF67EE" w:rsidRDefault="00EF67EE" w:rsidP="00EF67EE">
      <w:pPr>
        <w:autoSpaceDE w:val="0"/>
        <w:autoSpaceDN w:val="0"/>
        <w:adjustRightInd w:val="0"/>
        <w:rPr>
          <w:rFonts w:cs="Arial"/>
          <w:color w:val="333333"/>
          <w:sz w:val="24"/>
        </w:rPr>
      </w:pPr>
      <w:r w:rsidRPr="00EF67EE">
        <w:rPr>
          <w:rFonts w:cs="Arial"/>
          <w:b/>
          <w:bCs/>
          <w:color w:val="333333"/>
          <w:sz w:val="24"/>
        </w:rPr>
        <w:t>There is the option to upload a file with your submission.</w:t>
      </w:r>
      <w:r w:rsidRPr="00EF67EE">
        <w:rPr>
          <w:rFonts w:cs="Arial"/>
          <w:color w:val="333333"/>
          <w:sz w:val="24"/>
        </w:rPr>
        <w:t xml:space="preserve"> The preferred file types are PDF or Microsoft Word, however other file types will be accepted, provided they are no larger than 25mb. If your file is too large, or you wish to upload more than one file, please contact </w:t>
      </w:r>
      <w:hyperlink r:id="rId9" w:history="1">
        <w:r w:rsidRPr="00070F44">
          <w:rPr>
            <w:rStyle w:val="Hyperlink"/>
            <w:rFonts w:cs="Arial"/>
            <w:sz w:val="24"/>
          </w:rPr>
          <w:t>commentsPBAC@health.gov.au</w:t>
        </w:r>
      </w:hyperlink>
    </w:p>
    <w:p w14:paraId="18278606" w14:textId="77777777" w:rsidR="00EF67EE" w:rsidRPr="00EF67EE" w:rsidRDefault="00EF67EE" w:rsidP="00EF67EE">
      <w:pPr>
        <w:autoSpaceDE w:val="0"/>
        <w:autoSpaceDN w:val="0"/>
        <w:adjustRightInd w:val="0"/>
        <w:rPr>
          <w:rFonts w:cs="Arial"/>
          <w:color w:val="333333"/>
          <w:sz w:val="24"/>
        </w:rPr>
      </w:pPr>
    </w:p>
    <w:p w14:paraId="4BBAF4B4" w14:textId="5E06D82B" w:rsidR="00EF67EE" w:rsidRDefault="00EF67EE" w:rsidP="00EF67EE">
      <w:pPr>
        <w:autoSpaceDE w:val="0"/>
        <w:autoSpaceDN w:val="0"/>
        <w:adjustRightInd w:val="0"/>
        <w:rPr>
          <w:rFonts w:cs="Arial"/>
          <w:color w:val="333333"/>
          <w:sz w:val="24"/>
        </w:rPr>
      </w:pPr>
      <w:r w:rsidRPr="00EF67EE">
        <w:rPr>
          <w:rFonts w:cs="Arial"/>
          <w:color w:val="333333"/>
          <w:sz w:val="24"/>
        </w:rPr>
        <w:t>You can save and come back at any time to your response before the consultation close date.</w:t>
      </w:r>
    </w:p>
    <w:p w14:paraId="479FDEA9" w14:textId="77777777" w:rsidR="00EF67EE" w:rsidRPr="00EF67EE" w:rsidRDefault="00EF67EE" w:rsidP="00EF67EE">
      <w:pPr>
        <w:autoSpaceDE w:val="0"/>
        <w:autoSpaceDN w:val="0"/>
        <w:adjustRightInd w:val="0"/>
        <w:rPr>
          <w:rFonts w:cs="Arial"/>
          <w:color w:val="333333"/>
          <w:sz w:val="24"/>
        </w:rPr>
      </w:pPr>
    </w:p>
    <w:p w14:paraId="5E081F30" w14:textId="5B2DDF98" w:rsidR="006E5F62" w:rsidRDefault="00EF67EE" w:rsidP="00EF67EE">
      <w:pPr>
        <w:autoSpaceDE w:val="0"/>
        <w:autoSpaceDN w:val="0"/>
        <w:adjustRightInd w:val="0"/>
        <w:rPr>
          <w:rFonts w:cs="Arial"/>
          <w:color w:val="333333"/>
          <w:sz w:val="24"/>
        </w:rPr>
      </w:pPr>
      <w:r w:rsidRPr="00EF67EE">
        <w:rPr>
          <w:rFonts w:cs="Arial"/>
          <w:color w:val="333333"/>
          <w:sz w:val="24"/>
        </w:rPr>
        <w:t>Once you have submitted, a copy of your submission will be emailed to the contact email address provided.</w:t>
      </w:r>
    </w:p>
    <w:p w14:paraId="09E7C122" w14:textId="77777777" w:rsidR="00EF67EE" w:rsidRPr="007436B6" w:rsidRDefault="00EF67EE" w:rsidP="00EF67EE">
      <w:pPr>
        <w:autoSpaceDE w:val="0"/>
        <w:autoSpaceDN w:val="0"/>
        <w:adjustRightInd w:val="0"/>
        <w:rPr>
          <w:rFonts w:cs="Arial"/>
          <w:color w:val="333333"/>
          <w:sz w:val="24"/>
        </w:rPr>
      </w:pPr>
    </w:p>
    <w:p w14:paraId="60EE3853" w14:textId="32815EAF" w:rsidR="006E5F62" w:rsidRDefault="00EF67EE" w:rsidP="006E5F62">
      <w:pPr>
        <w:autoSpaceDE w:val="0"/>
        <w:autoSpaceDN w:val="0"/>
        <w:adjustRightInd w:val="0"/>
        <w:rPr>
          <w:rFonts w:cs="Arial"/>
          <w:b/>
          <w:bCs/>
          <w:color w:val="333333"/>
          <w:sz w:val="24"/>
        </w:rPr>
      </w:pPr>
      <w:r w:rsidRPr="00EF67EE">
        <w:rPr>
          <w:rFonts w:cs="Arial"/>
          <w:b/>
          <w:bCs/>
          <w:color w:val="333333"/>
          <w:sz w:val="24"/>
        </w:rPr>
        <w:t xml:space="preserve">Providing input on more than one medicine? </w:t>
      </w:r>
      <w:r w:rsidRPr="00EF67EE">
        <w:rPr>
          <w:rFonts w:cs="Arial"/>
          <w:color w:val="333333"/>
          <w:sz w:val="24"/>
        </w:rPr>
        <w:t xml:space="preserve">You will need to complete a separate survey for each medicine. Alternatively, email your input to </w:t>
      </w:r>
      <w:hyperlink r:id="rId10" w:history="1">
        <w:r w:rsidRPr="00EF67EE">
          <w:rPr>
            <w:rStyle w:val="Hyperlink"/>
            <w:rFonts w:cs="Arial"/>
            <w:sz w:val="24"/>
          </w:rPr>
          <w:t>commentsPBAC@health.gov.au</w:t>
        </w:r>
      </w:hyperlink>
    </w:p>
    <w:p w14:paraId="152EB00F" w14:textId="77777777" w:rsidR="00EF67EE" w:rsidRPr="007436B6" w:rsidRDefault="00EF67EE" w:rsidP="006E5F62">
      <w:pPr>
        <w:autoSpaceDE w:val="0"/>
        <w:autoSpaceDN w:val="0"/>
        <w:adjustRightInd w:val="0"/>
        <w:rPr>
          <w:rFonts w:cs="Arial"/>
          <w:b/>
          <w:bCs/>
          <w:color w:val="333333"/>
          <w:sz w:val="24"/>
        </w:rPr>
      </w:pPr>
    </w:p>
    <w:p w14:paraId="4F5CD6CC" w14:textId="584A7B42" w:rsidR="006E5F62" w:rsidRDefault="00EF67EE" w:rsidP="006E5F62">
      <w:pPr>
        <w:autoSpaceDE w:val="0"/>
        <w:autoSpaceDN w:val="0"/>
        <w:adjustRightInd w:val="0"/>
        <w:rPr>
          <w:rFonts w:cs="Arial"/>
          <w:color w:val="333333"/>
          <w:sz w:val="24"/>
        </w:rPr>
      </w:pPr>
      <w:r w:rsidRPr="00EF67EE">
        <w:rPr>
          <w:rFonts w:cs="Arial"/>
          <w:color w:val="333333"/>
          <w:sz w:val="24"/>
        </w:rPr>
        <w:t xml:space="preserve">Please note that in the last question we welcome your comments and suggestions on ways to improve the survey and this process. All responses are considered after each </w:t>
      </w:r>
      <w:r>
        <w:rPr>
          <w:rFonts w:cs="Arial"/>
          <w:color w:val="333333"/>
          <w:sz w:val="24"/>
        </w:rPr>
        <w:t>r</w:t>
      </w:r>
      <w:r w:rsidRPr="00EF67EE">
        <w:rPr>
          <w:rFonts w:cs="Arial"/>
          <w:color w:val="333333"/>
          <w:sz w:val="24"/>
        </w:rPr>
        <w:t>ound of consultation, and improvements are then made to the survey and its guidance where appropriate.</w:t>
      </w: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lastRenderedPageBreak/>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1"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66F7087E" w14:textId="77777777" w:rsidR="001D254D"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p>
    <w:p w14:paraId="5E97D532" w14:textId="77777777" w:rsidR="001D254D" w:rsidRDefault="001D254D" w:rsidP="006E5F62">
      <w:pPr>
        <w:autoSpaceDE w:val="0"/>
        <w:autoSpaceDN w:val="0"/>
        <w:adjustRightInd w:val="0"/>
        <w:rPr>
          <w:rFonts w:cs="Arial"/>
          <w:color w:val="333333"/>
          <w:sz w:val="24"/>
        </w:rPr>
      </w:pPr>
    </w:p>
    <w:p w14:paraId="3EC74F3C" w14:textId="77777777" w:rsidR="001D254D" w:rsidRDefault="006E5F62" w:rsidP="006E5F62">
      <w:pPr>
        <w:autoSpaceDE w:val="0"/>
        <w:autoSpaceDN w:val="0"/>
        <w:adjustRightInd w:val="0"/>
      </w:pPr>
      <w:r w:rsidRPr="007436B6">
        <w:rPr>
          <w:rFonts w:cs="Arial"/>
          <w:color w:val="333333"/>
          <w:sz w:val="24"/>
        </w:rPr>
        <w:t>No identifying information about individuals or third parties will be included in the summary. This type of information will be removed by the Department.</w:t>
      </w:r>
      <w:r w:rsidR="001D254D" w:rsidRPr="001D254D">
        <w:t xml:space="preserve"> </w:t>
      </w:r>
    </w:p>
    <w:p w14:paraId="0FBD642E" w14:textId="77777777" w:rsidR="001D254D" w:rsidRDefault="001D254D" w:rsidP="006E5F62">
      <w:pPr>
        <w:autoSpaceDE w:val="0"/>
        <w:autoSpaceDN w:val="0"/>
        <w:adjustRightInd w:val="0"/>
      </w:pPr>
    </w:p>
    <w:p w14:paraId="426DB4BC" w14:textId="7F378384" w:rsidR="006E5F62" w:rsidRDefault="001D254D" w:rsidP="006E5F62">
      <w:pPr>
        <w:autoSpaceDE w:val="0"/>
        <w:autoSpaceDN w:val="0"/>
        <w:adjustRightInd w:val="0"/>
        <w:rPr>
          <w:rFonts w:cs="Arial"/>
          <w:color w:val="333333"/>
          <w:sz w:val="24"/>
        </w:rPr>
      </w:pPr>
      <w:r w:rsidRPr="001D254D">
        <w:rPr>
          <w:rFonts w:cs="Arial"/>
          <w:color w:val="333333"/>
          <w:sz w:val="24"/>
        </w:rPr>
        <w:t>The PBAC may also have access to de-identified individual responses.</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3BE79331" w14:textId="5C601DAC" w:rsidR="006E5F62" w:rsidRDefault="006E5F62" w:rsidP="006E5F62">
      <w:pPr>
        <w:autoSpaceDE w:val="0"/>
        <w:autoSpaceDN w:val="0"/>
        <w:adjustRightInd w:val="0"/>
        <w:rPr>
          <w:rFonts w:cs="Arial"/>
          <w:color w:val="333333"/>
          <w:sz w:val="24"/>
        </w:rPr>
      </w:pPr>
      <w:r w:rsidRPr="007436B6">
        <w:rPr>
          <w:rFonts w:cs="Arial"/>
          <w:color w:val="333333"/>
          <w:sz w:val="24"/>
        </w:rPr>
        <w:t>In addition</w:t>
      </w:r>
      <w:r w:rsidR="001D254D">
        <w:rPr>
          <w:rFonts w:cs="Arial"/>
          <w:color w:val="333333"/>
          <w:sz w:val="24"/>
        </w:rPr>
        <w:t>,</w:t>
      </w:r>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001D254D">
        <w:rPr>
          <w:rFonts w:cs="Arial"/>
          <w:i/>
          <w:iCs/>
          <w:color w:val="2C2C2C"/>
          <w:sz w:val="24"/>
        </w:rPr>
        <w:t>(</w:t>
      </w:r>
      <w:hyperlink r:id="rId12" w:history="1">
        <w:r w:rsidR="001D254D" w:rsidRPr="00070F44">
          <w:rPr>
            <w:rStyle w:val="Hyperlink"/>
            <w:rFonts w:cs="Arial"/>
            <w:i/>
            <w:iCs/>
            <w:sz w:val="24"/>
          </w:rPr>
          <w:t>http://www.pbs.gov.au/info/industry/usefulresources/pbs-calendar</w:t>
        </w:r>
      </w:hyperlink>
      <w:r w:rsidR="001D254D">
        <w:rPr>
          <w:rFonts w:cs="Arial"/>
          <w:i/>
          <w:iCs/>
          <w:color w:val="2C2C2C"/>
          <w:sz w:val="24"/>
        </w:rPr>
        <w:t xml:space="preserve">) </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EF7FA1"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77777777"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w:t>
      </w:r>
      <w:proofErr w:type="gramStart"/>
      <w:r w:rsidRPr="007436B6">
        <w:rPr>
          <w:rFonts w:cs="Arial"/>
          <w:color w:val="333333"/>
          <w:sz w:val="24"/>
        </w:rPr>
        <w:t xml:space="preserve">an </w:t>
      </w:r>
      <w:r>
        <w:rPr>
          <w:rFonts w:cs="Arial"/>
          <w:color w:val="333333"/>
          <w:sz w:val="24"/>
        </w:rPr>
        <w:t xml:space="preserve"> a</w:t>
      </w:r>
      <w:r w:rsidRPr="007436B6">
        <w:rPr>
          <w:rFonts w:cs="Arial"/>
          <w:color w:val="333333"/>
          <w:sz w:val="24"/>
        </w:rPr>
        <w:t>cknowledgement</w:t>
      </w:r>
      <w:proofErr w:type="gramEnd"/>
      <w:r w:rsidRPr="007436B6">
        <w:rPr>
          <w:rFonts w:cs="Arial"/>
          <w:color w:val="333333"/>
          <w:sz w:val="24"/>
        </w:rPr>
        <w:t xml:space="preserve">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0BB0DE2A" w:rsidR="006E5F62" w:rsidRPr="007436B6" w:rsidRDefault="00EF7FA1"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333333"/>
          <w:sz w:val="24"/>
        </w:rPr>
        <w:t>Individual who would like to access the medicine to treat own health condition</w:t>
      </w:r>
    </w:p>
    <w:p w14:paraId="37A67528"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Individual who has used this medicine for own health condition</w:t>
      </w:r>
    </w:p>
    <w:p w14:paraId="711C234C" w14:textId="5F8315CA" w:rsidR="001D254D" w:rsidRDefault="00EF7FA1" w:rsidP="006E5F62">
      <w:pPr>
        <w:autoSpaceDE w:val="0"/>
        <w:autoSpaceDN w:val="0"/>
        <w:adjustRightInd w:val="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Parent</w:t>
      </w:r>
      <w:r w:rsidR="001D254D" w:rsidRPr="001D254D">
        <w:rPr>
          <w:rFonts w:cs="Arial"/>
          <w:color w:val="333333"/>
          <w:sz w:val="24"/>
        </w:rPr>
        <w:t>, partner or another person directly caring for an individual from the above two groups</w:t>
      </w:r>
    </w:p>
    <w:p w14:paraId="1ED41AA7" w14:textId="26A3B324" w:rsidR="006E5F62" w:rsidRPr="007436B6" w:rsidRDefault="00EF7FA1"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Consumer group/organisation</w:t>
      </w:r>
    </w:p>
    <w:p w14:paraId="4A0F283F"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Health professional working in the area</w:t>
      </w:r>
    </w:p>
    <w:p w14:paraId="4287DFD7"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Medical/</w:t>
      </w:r>
      <w:proofErr w:type="gramStart"/>
      <w:r w:rsidR="006E5F62" w:rsidRPr="007436B6">
        <w:rPr>
          <w:rFonts w:cs="Arial"/>
          <w:color w:val="333333"/>
          <w:sz w:val="24"/>
        </w:rPr>
        <w:t>other</w:t>
      </w:r>
      <w:proofErr w:type="gramEnd"/>
      <w:r w:rsidR="006E5F62" w:rsidRPr="007436B6">
        <w:rPr>
          <w:rFonts w:cs="Arial"/>
          <w:color w:val="333333"/>
          <w:sz w:val="24"/>
        </w:rPr>
        <w:t xml:space="preserve"> organisation</w:t>
      </w:r>
    </w:p>
    <w:p w14:paraId="71A3049B" w14:textId="4332D8A1" w:rsidR="006E5F62" w:rsidRPr="007436B6" w:rsidRDefault="00EF7FA1" w:rsidP="006E5F62">
      <w:pPr>
        <w:autoSpaceDE w:val="0"/>
        <w:autoSpaceDN w:val="0"/>
        <w:adjustRightInd w:val="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Other interested individual (including family members, friends, or members of the </w:t>
      </w:r>
      <w:proofErr w:type="gramStart"/>
      <w:r w:rsidR="006E5F62" w:rsidRPr="007436B6">
        <w:rPr>
          <w:rFonts w:cs="Arial"/>
          <w:color w:val="333333"/>
          <w:sz w:val="24"/>
        </w:rPr>
        <w:t>public</w:t>
      </w:r>
      <w:r w:rsidR="001D254D">
        <w:rPr>
          <w:rFonts w:cs="Arial"/>
          <w:color w:val="333333"/>
          <w:sz w:val="24"/>
        </w:rPr>
        <w:t xml:space="preserve"> </w:t>
      </w:r>
      <w:r w:rsidR="001D254D" w:rsidRPr="001D254D">
        <w:rPr>
          <w:rFonts w:cs="Arial"/>
          <w:color w:val="333333"/>
          <w:sz w:val="24"/>
        </w:rPr>
        <w:t xml:space="preserve"> interested</w:t>
      </w:r>
      <w:proofErr w:type="gramEnd"/>
      <w:r w:rsidR="001D254D" w:rsidRPr="001D254D">
        <w:rPr>
          <w:rFonts w:cs="Arial"/>
          <w:color w:val="333333"/>
          <w:sz w:val="24"/>
        </w:rPr>
        <w:t xml:space="preserve"> in the medicine but not directly caring for an individual currently using or wanting access to the medicine)</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w:t>
      </w:r>
      <w:proofErr w:type="gramStart"/>
      <w:r w:rsidRPr="006E5F62">
        <w:rPr>
          <w:rFonts w:cs="Arial"/>
          <w:b/>
          <w:bCs/>
          <w:color w:val="444444"/>
          <w:sz w:val="24"/>
        </w:rPr>
        <w:t>other</w:t>
      </w:r>
      <w:proofErr w:type="gramEnd"/>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10AD6B5D" w:rsidR="006E5F62" w:rsidRDefault="006E5F62" w:rsidP="006E5F62">
      <w:pPr>
        <w:autoSpaceDE w:val="0"/>
        <w:autoSpaceDN w:val="0"/>
        <w:adjustRightInd w:val="0"/>
        <w:rPr>
          <w:rFonts w:cs="Arial"/>
          <w:color w:val="333333"/>
          <w:sz w:val="24"/>
        </w:rPr>
      </w:pPr>
    </w:p>
    <w:p w14:paraId="2364F463" w14:textId="140D42C0" w:rsidR="00EF7FA1" w:rsidRDefault="00EF7FA1">
      <w:pPr>
        <w:rPr>
          <w:rFonts w:cs="Arial"/>
          <w:color w:val="333333"/>
          <w:sz w:val="24"/>
        </w:rPr>
      </w:pPr>
      <w:r>
        <w:rPr>
          <w:rFonts w:cs="Arial"/>
          <w:color w:val="333333"/>
          <w:sz w:val="24"/>
        </w:rPr>
        <w:br w:type="page"/>
      </w:r>
    </w:p>
    <w:p w14:paraId="5BC66CC8" w14:textId="77777777" w:rsidR="001D254D" w:rsidRDefault="001D254D"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t xml:space="preserve">Select the medicine you would like to provide input on </w:t>
      </w:r>
      <w:r w:rsidRPr="006E5F62">
        <w:rPr>
          <w:rFonts w:cs="Arial"/>
          <w:b/>
          <w:bCs/>
          <w:i/>
          <w:iCs/>
          <w:color w:val="B01515"/>
          <w:sz w:val="24"/>
        </w:rPr>
        <w:t>(Required)</w:t>
      </w:r>
    </w:p>
    <w:p w14:paraId="6F614BE4" w14:textId="77777777"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5ECAB368" w14:textId="21517D24" w:rsidR="005930D0" w:rsidRDefault="005930D0" w:rsidP="001D254D">
      <w:pPr>
        <w:autoSpaceDE w:val="0"/>
        <w:autoSpaceDN w:val="0"/>
        <w:adjustRightInd w:val="0"/>
        <w:ind w:left="851" w:hanging="851"/>
        <w:rPr>
          <w:rFonts w:cs="Arial"/>
          <w:color w:val="333333"/>
          <w:sz w:val="24"/>
        </w:rPr>
      </w:pPr>
    </w:p>
    <w:p w14:paraId="4D0C6B95" w14:textId="77777777" w:rsidR="00A64737" w:rsidRDefault="00EF7FA1" w:rsidP="00A64737">
      <w:pPr>
        <w:autoSpaceDE w:val="0"/>
        <w:autoSpaceDN w:val="0"/>
        <w:adjustRightInd w:val="0"/>
        <w:ind w:left="851" w:hanging="851"/>
      </w:pPr>
      <w:sdt>
        <w:sdtPr>
          <w:rPr>
            <w:rFonts w:cs="Arial"/>
            <w:color w:val="333333"/>
            <w:sz w:val="24"/>
          </w:rPr>
          <w:id w:val="-76281402"/>
          <w14:checkbox>
            <w14:checked w14:val="0"/>
            <w14:checkedState w14:val="2612" w14:font="MS Gothic"/>
            <w14:uncheckedState w14:val="2610" w14:font="MS Gothic"/>
          </w14:checkbox>
        </w:sdtPr>
        <w:sdtEndPr/>
        <w:sdtContent>
          <w:r w:rsidR="005930D0">
            <w:rPr>
              <w:rFonts w:ascii="MS Gothic" w:eastAsia="MS Gothic" w:hAnsi="MS Gothic" w:cs="Arial" w:hint="eastAsia"/>
              <w:color w:val="333333"/>
              <w:sz w:val="24"/>
            </w:rPr>
            <w:t>☐</w:t>
          </w:r>
        </w:sdtContent>
      </w:sdt>
      <w:r w:rsidR="005930D0">
        <w:rPr>
          <w:rFonts w:cs="Arial"/>
          <w:color w:val="333333"/>
          <w:sz w:val="24"/>
        </w:rPr>
        <w:tab/>
      </w:r>
      <w:r w:rsidR="005930D0">
        <w:t>ABIRATERONE AND METHYLPREDNISOLONE - Yonsa® Mpred™: Prostate cancer</w:t>
      </w:r>
    </w:p>
    <w:p w14:paraId="67703279" w14:textId="77777777" w:rsidR="00A64737" w:rsidRDefault="00EF7FA1" w:rsidP="00A64737">
      <w:pPr>
        <w:autoSpaceDE w:val="0"/>
        <w:autoSpaceDN w:val="0"/>
        <w:adjustRightInd w:val="0"/>
        <w:ind w:left="851" w:hanging="851"/>
      </w:pPr>
      <w:sdt>
        <w:sdtPr>
          <w:rPr>
            <w:rFonts w:cs="Arial"/>
            <w:color w:val="333333"/>
            <w:sz w:val="24"/>
          </w:rPr>
          <w:id w:val="1665428721"/>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ACALABRUTINIB - Calquence®: Chronic lymphocytic leukaemia or small lymphocytic lymphoma</w:t>
      </w:r>
    </w:p>
    <w:p w14:paraId="76247366" w14:textId="77777777" w:rsidR="00A64737" w:rsidRDefault="00EF7FA1" w:rsidP="00A64737">
      <w:pPr>
        <w:autoSpaceDE w:val="0"/>
        <w:autoSpaceDN w:val="0"/>
        <w:adjustRightInd w:val="0"/>
        <w:ind w:left="851" w:hanging="851"/>
      </w:pPr>
      <w:sdt>
        <w:sdtPr>
          <w:rPr>
            <w:rFonts w:cs="Arial"/>
            <w:color w:val="333333"/>
            <w:sz w:val="24"/>
          </w:rPr>
          <w:id w:val="-139920256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ADALIMUMAB; UPADACITINIB - Humira®; Rinvoq®: See below for full conditions</w:t>
      </w:r>
    </w:p>
    <w:p w14:paraId="1DD364C9" w14:textId="052F66D4" w:rsidR="00A64737" w:rsidRDefault="00EF7FA1" w:rsidP="00A64737">
      <w:pPr>
        <w:autoSpaceDE w:val="0"/>
        <w:autoSpaceDN w:val="0"/>
        <w:adjustRightInd w:val="0"/>
        <w:ind w:left="851" w:hanging="851"/>
      </w:pPr>
      <w:sdt>
        <w:sdtPr>
          <w:rPr>
            <w:rFonts w:cs="Arial"/>
            <w:color w:val="333333"/>
            <w:sz w:val="24"/>
          </w:rPr>
          <w:id w:val="-556320399"/>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ALIROCUMAB - Praluent®: Hypercholesterolaemia</w:t>
      </w:r>
    </w:p>
    <w:p w14:paraId="2BCD7073" w14:textId="77777777" w:rsidR="00A64737" w:rsidRDefault="00EF7FA1" w:rsidP="00A64737">
      <w:pPr>
        <w:autoSpaceDE w:val="0"/>
        <w:autoSpaceDN w:val="0"/>
        <w:adjustRightInd w:val="0"/>
        <w:ind w:left="851" w:hanging="851"/>
      </w:pPr>
      <w:sdt>
        <w:sdtPr>
          <w:rPr>
            <w:rFonts w:cs="Arial"/>
            <w:color w:val="333333"/>
            <w:sz w:val="24"/>
          </w:rPr>
          <w:id w:val="-155006562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AMINO ACID FORMULA WITH VITAMINS AND MINERALS WITHOUT PHENYLALANINE - PKU Squeezie®: Phenylketonuria</w:t>
      </w:r>
    </w:p>
    <w:p w14:paraId="1688B83A" w14:textId="61A47687"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113184479"/>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AMINO ACID SYNTHETIC FORMULA SUPPLEMENTED WITH LONG CHAIN POLYUNSATURATED FATTY ACIDS, MEDIUM CHAIN TRIGLYCERIDES AND 2-FUCOSYLLACTOSE AND LACTO-N-NEOTETRAOSE - </w:t>
      </w:r>
      <w:proofErr w:type="spellStart"/>
      <w:r w:rsidR="00A64737" w:rsidRPr="00A64737">
        <w:rPr>
          <w:rFonts w:cs="Arial"/>
          <w:color w:val="333333"/>
          <w:szCs w:val="22"/>
        </w:rPr>
        <w:t>Alfamino</w:t>
      </w:r>
      <w:proofErr w:type="spellEnd"/>
      <w:r w:rsidR="00A64737" w:rsidRPr="00A64737">
        <w:rPr>
          <w:rFonts w:cs="Arial"/>
          <w:color w:val="333333"/>
          <w:szCs w:val="22"/>
        </w:rPr>
        <w:t>®: See below for full conditions</w:t>
      </w:r>
    </w:p>
    <w:p w14:paraId="6DEA8B35" w14:textId="78B1AEA7" w:rsidR="006F6B3E" w:rsidRPr="00524314" w:rsidRDefault="006F6B3E" w:rsidP="006F6B3E">
      <w:pPr>
        <w:rPr>
          <w:rFonts w:cstheme="minorHAnsi"/>
          <w:iCs/>
        </w:rPr>
      </w:pPr>
      <w:sdt>
        <w:sdtPr>
          <w:rPr>
            <w:rFonts w:cs="Arial"/>
            <w:color w:val="333333"/>
            <w:sz w:val="24"/>
          </w:rPr>
          <w:id w:val="-73590537"/>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Pr>
          <w:rFonts w:cs="Arial"/>
          <w:color w:val="333333"/>
          <w:sz w:val="24"/>
        </w:rPr>
        <w:t xml:space="preserve">  </w:t>
      </w:r>
      <w:r w:rsidRPr="00524314">
        <w:rPr>
          <w:rFonts w:cstheme="minorHAnsi"/>
          <w:iCs/>
        </w:rPr>
        <w:t>ASCIMINIB</w:t>
      </w:r>
      <w:r>
        <w:rPr>
          <w:rFonts w:cstheme="minorHAnsi"/>
          <w:iCs/>
        </w:rPr>
        <w:t xml:space="preserve"> - </w:t>
      </w:r>
      <w:proofErr w:type="spellStart"/>
      <w:r w:rsidRPr="00524314">
        <w:rPr>
          <w:rFonts w:cstheme="minorHAnsi"/>
          <w:iCs/>
        </w:rPr>
        <w:t>Scemblix</w:t>
      </w:r>
      <w:proofErr w:type="spellEnd"/>
      <w:r w:rsidRPr="00524314">
        <w:rPr>
          <w:rFonts w:cstheme="minorHAnsi"/>
          <w:iCs/>
        </w:rPr>
        <w:t>®</w:t>
      </w:r>
      <w:r>
        <w:rPr>
          <w:rFonts w:cstheme="minorHAnsi"/>
          <w:iCs/>
        </w:rPr>
        <w:t xml:space="preserve">: </w:t>
      </w:r>
      <w:r w:rsidRPr="000D4F0C">
        <w:rPr>
          <w:rFonts w:cstheme="minorHAnsi"/>
          <w:iCs/>
        </w:rPr>
        <w:t>Chronic myeloid leukaemia</w:t>
      </w:r>
    </w:p>
    <w:p w14:paraId="78797678" w14:textId="77777777" w:rsidR="00A64737" w:rsidRDefault="00EF7FA1" w:rsidP="00A64737">
      <w:pPr>
        <w:autoSpaceDE w:val="0"/>
        <w:autoSpaceDN w:val="0"/>
        <w:adjustRightInd w:val="0"/>
        <w:ind w:left="851" w:hanging="851"/>
      </w:pPr>
      <w:sdt>
        <w:sdtPr>
          <w:rPr>
            <w:rFonts w:cs="Arial"/>
            <w:color w:val="333333"/>
            <w:sz w:val="24"/>
          </w:rPr>
          <w:id w:val="740298742"/>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AVATROMBOPAG - </w:t>
      </w:r>
      <w:proofErr w:type="spellStart"/>
      <w:r w:rsidR="00A64737" w:rsidRPr="00A64737">
        <w:rPr>
          <w:rFonts w:cs="Arial"/>
          <w:color w:val="333333"/>
          <w:szCs w:val="22"/>
        </w:rPr>
        <w:t>Doptelet</w:t>
      </w:r>
      <w:proofErr w:type="spellEnd"/>
      <w:r w:rsidR="00A64737" w:rsidRPr="00A64737">
        <w:rPr>
          <w:rFonts w:cs="Arial"/>
          <w:color w:val="333333"/>
          <w:szCs w:val="22"/>
        </w:rPr>
        <w:t>®: Chronic immune (idiopathic) thrombocytopenia purpura</w:t>
      </w:r>
    </w:p>
    <w:p w14:paraId="013C22FE" w14:textId="77777777" w:rsidR="00A64737" w:rsidRDefault="00EF7FA1" w:rsidP="00A64737">
      <w:pPr>
        <w:autoSpaceDE w:val="0"/>
        <w:autoSpaceDN w:val="0"/>
        <w:adjustRightInd w:val="0"/>
        <w:ind w:left="851" w:hanging="851"/>
      </w:pPr>
      <w:sdt>
        <w:sdtPr>
          <w:rPr>
            <w:rFonts w:cs="Arial"/>
            <w:color w:val="333333"/>
            <w:sz w:val="24"/>
          </w:rPr>
          <w:id w:val="-84693960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BUDESONIDE WITH GLYCOPYRRONIUM AND FORMOTEROL - Breztri Aerosphere®: Chronic obstructive pulmonary disease</w:t>
      </w:r>
    </w:p>
    <w:p w14:paraId="1963C536" w14:textId="77777777" w:rsidR="00A64737" w:rsidRDefault="00EF7FA1" w:rsidP="00A64737">
      <w:pPr>
        <w:autoSpaceDE w:val="0"/>
        <w:autoSpaceDN w:val="0"/>
        <w:adjustRightInd w:val="0"/>
        <w:ind w:left="851" w:hanging="851"/>
      </w:pPr>
      <w:sdt>
        <w:sdtPr>
          <w:rPr>
            <w:rFonts w:cs="Arial"/>
            <w:color w:val="333333"/>
            <w:sz w:val="24"/>
          </w:rPr>
          <w:id w:val="-164789187"/>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DAROLUTAMIDE - Nubeqa®: Prostate cancer</w:t>
      </w:r>
    </w:p>
    <w:p w14:paraId="0F3E4A3F" w14:textId="77777777" w:rsidR="00A64737" w:rsidRDefault="00EF7FA1" w:rsidP="00A64737">
      <w:pPr>
        <w:autoSpaceDE w:val="0"/>
        <w:autoSpaceDN w:val="0"/>
        <w:adjustRightInd w:val="0"/>
        <w:ind w:left="851" w:hanging="851"/>
      </w:pPr>
      <w:sdt>
        <w:sdtPr>
          <w:rPr>
            <w:rFonts w:cs="Arial"/>
            <w:color w:val="333333"/>
            <w:sz w:val="24"/>
          </w:rPr>
          <w:id w:val="1193426527"/>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DEUCRAVACITINIB - Sotyktu®: Plaque psoriasis</w:t>
      </w:r>
    </w:p>
    <w:p w14:paraId="21E292F7" w14:textId="77777777" w:rsidR="00A64737" w:rsidRDefault="00EF7FA1" w:rsidP="00A64737">
      <w:pPr>
        <w:autoSpaceDE w:val="0"/>
        <w:autoSpaceDN w:val="0"/>
        <w:adjustRightInd w:val="0"/>
        <w:ind w:left="851" w:hanging="851"/>
      </w:pPr>
      <w:sdt>
        <w:sdtPr>
          <w:rPr>
            <w:rFonts w:cs="Arial"/>
            <w:color w:val="333333"/>
            <w:sz w:val="24"/>
          </w:rPr>
          <w:id w:val="-949628736"/>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DOSTARLIMAB - Jemperli®: Endometrial cancer</w:t>
      </w:r>
    </w:p>
    <w:p w14:paraId="0A321EE4" w14:textId="77777777" w:rsidR="00A64737" w:rsidRDefault="00EF7FA1" w:rsidP="00A64737">
      <w:pPr>
        <w:autoSpaceDE w:val="0"/>
        <w:autoSpaceDN w:val="0"/>
        <w:adjustRightInd w:val="0"/>
        <w:ind w:left="851" w:hanging="851"/>
      </w:pPr>
      <w:sdt>
        <w:sdtPr>
          <w:rPr>
            <w:rFonts w:cs="Arial"/>
            <w:color w:val="333333"/>
            <w:sz w:val="24"/>
          </w:rPr>
          <w:id w:val="408510208"/>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DUPILUMAB - Dupixient®: Chronic severe atopic dermatitis; Uncontrolled severe asthma</w:t>
      </w:r>
    </w:p>
    <w:p w14:paraId="3E325B0A" w14:textId="77777777" w:rsidR="00A64737" w:rsidRDefault="00EF7FA1" w:rsidP="00A64737">
      <w:pPr>
        <w:autoSpaceDE w:val="0"/>
        <w:autoSpaceDN w:val="0"/>
        <w:adjustRightInd w:val="0"/>
        <w:ind w:left="851" w:hanging="851"/>
      </w:pPr>
      <w:sdt>
        <w:sdtPr>
          <w:rPr>
            <w:rFonts w:cs="Arial"/>
            <w:color w:val="333333"/>
            <w:sz w:val="24"/>
          </w:rPr>
          <w:id w:val="2142218676"/>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ELEXACAFTOR WITH TEZACAFTOR AND WITH IVACAFTOR, AND IVACAFTOR - Trikafta®: Cystic fibrosis</w:t>
      </w:r>
    </w:p>
    <w:p w14:paraId="17196A02" w14:textId="7BA788D8"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1505160580"/>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EMPAGLIFLOZIN - Jardiance®: Chronic heart failure</w:t>
      </w:r>
    </w:p>
    <w:p w14:paraId="2886A3DE" w14:textId="5FA7B148" w:rsidR="006F6B3E" w:rsidRPr="00524314" w:rsidRDefault="006F6B3E" w:rsidP="006F6B3E">
      <w:pPr>
        <w:rPr>
          <w:rFonts w:cstheme="minorHAnsi"/>
          <w:iCs/>
        </w:rPr>
      </w:pPr>
      <w:sdt>
        <w:sdtPr>
          <w:rPr>
            <w:rFonts w:cs="Arial"/>
            <w:color w:val="333333"/>
            <w:sz w:val="24"/>
          </w:rPr>
          <w:id w:val="-1076517578"/>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Pr>
          <w:rFonts w:cs="Arial"/>
          <w:color w:val="333333"/>
          <w:sz w:val="24"/>
        </w:rPr>
        <w:t xml:space="preserve">  </w:t>
      </w:r>
      <w:r w:rsidRPr="00524314">
        <w:rPr>
          <w:rFonts w:cstheme="minorHAnsi"/>
          <w:iCs/>
        </w:rPr>
        <w:t xml:space="preserve">ENFORTUMAB VEDOTIN </w:t>
      </w:r>
      <w:r>
        <w:rPr>
          <w:rFonts w:cstheme="minorHAnsi"/>
          <w:iCs/>
        </w:rPr>
        <w:t xml:space="preserve">- </w:t>
      </w:r>
      <w:proofErr w:type="spellStart"/>
      <w:r w:rsidRPr="00524314">
        <w:rPr>
          <w:rFonts w:cstheme="minorHAnsi"/>
          <w:iCs/>
        </w:rPr>
        <w:t>Padcev</w:t>
      </w:r>
      <w:proofErr w:type="spellEnd"/>
      <w:r w:rsidRPr="00524314">
        <w:rPr>
          <w:rFonts w:cstheme="minorHAnsi"/>
          <w:iCs/>
        </w:rPr>
        <w:t>®</w:t>
      </w:r>
      <w:r>
        <w:rPr>
          <w:rFonts w:cstheme="minorHAnsi"/>
          <w:iCs/>
        </w:rPr>
        <w:t>:</w:t>
      </w:r>
      <w:r w:rsidRPr="00524314">
        <w:rPr>
          <w:rFonts w:cstheme="minorHAnsi"/>
          <w:iCs/>
        </w:rPr>
        <w:t xml:space="preserve"> </w:t>
      </w:r>
      <w:r w:rsidRPr="000D4F0C">
        <w:rPr>
          <w:rFonts w:cstheme="minorHAnsi"/>
          <w:iCs/>
        </w:rPr>
        <w:t>Urothelial cancer</w:t>
      </w:r>
    </w:p>
    <w:p w14:paraId="6148E222" w14:textId="77777777" w:rsidR="00A64737" w:rsidRDefault="00EF7FA1" w:rsidP="00A64737">
      <w:pPr>
        <w:autoSpaceDE w:val="0"/>
        <w:autoSpaceDN w:val="0"/>
        <w:adjustRightInd w:val="0"/>
        <w:ind w:left="851" w:hanging="851"/>
      </w:pPr>
      <w:sdt>
        <w:sdtPr>
          <w:rPr>
            <w:rFonts w:cs="Arial"/>
            <w:color w:val="333333"/>
            <w:sz w:val="24"/>
          </w:rPr>
          <w:id w:val="-1979140987"/>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ETANERCEPT - </w:t>
      </w:r>
      <w:proofErr w:type="spellStart"/>
      <w:r w:rsidR="00A64737" w:rsidRPr="00A64737">
        <w:rPr>
          <w:rFonts w:cs="Arial"/>
          <w:color w:val="333333"/>
          <w:szCs w:val="22"/>
        </w:rPr>
        <w:t>Nepexto</w:t>
      </w:r>
      <w:proofErr w:type="spellEnd"/>
      <w:r w:rsidR="00A64737" w:rsidRPr="00A64737">
        <w:rPr>
          <w:rFonts w:cs="Arial"/>
          <w:color w:val="333333"/>
          <w:szCs w:val="22"/>
        </w:rPr>
        <w:t>®: See below for full conditions</w:t>
      </w:r>
    </w:p>
    <w:p w14:paraId="26648855" w14:textId="77777777" w:rsidR="00A64737" w:rsidRDefault="00EF7FA1" w:rsidP="00A64737">
      <w:pPr>
        <w:autoSpaceDE w:val="0"/>
        <w:autoSpaceDN w:val="0"/>
        <w:adjustRightInd w:val="0"/>
        <w:ind w:left="851" w:hanging="851"/>
      </w:pPr>
      <w:sdt>
        <w:sdtPr>
          <w:rPr>
            <w:rFonts w:cs="Arial"/>
            <w:color w:val="333333"/>
            <w:sz w:val="24"/>
          </w:rPr>
          <w:id w:val="-2010129324"/>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FREMANEZUMAB - </w:t>
      </w:r>
      <w:proofErr w:type="spellStart"/>
      <w:r w:rsidR="00A64737" w:rsidRPr="00A64737">
        <w:rPr>
          <w:rFonts w:cs="Arial"/>
          <w:color w:val="333333"/>
          <w:szCs w:val="22"/>
        </w:rPr>
        <w:t>Ajovy</w:t>
      </w:r>
      <w:proofErr w:type="spellEnd"/>
      <w:r w:rsidR="00A64737" w:rsidRPr="00A64737">
        <w:rPr>
          <w:rFonts w:cs="Arial"/>
          <w:color w:val="333333"/>
          <w:szCs w:val="22"/>
        </w:rPr>
        <w:t>®: Migraine</w:t>
      </w:r>
    </w:p>
    <w:p w14:paraId="4676B8ED" w14:textId="77777777" w:rsidR="00A64737" w:rsidRDefault="00EF7FA1" w:rsidP="00A64737">
      <w:pPr>
        <w:autoSpaceDE w:val="0"/>
        <w:autoSpaceDN w:val="0"/>
        <w:adjustRightInd w:val="0"/>
        <w:ind w:left="851" w:hanging="851"/>
      </w:pPr>
      <w:sdt>
        <w:sdtPr>
          <w:rPr>
            <w:rFonts w:cs="Arial"/>
            <w:color w:val="333333"/>
            <w:sz w:val="24"/>
          </w:rPr>
          <w:id w:val="-20787005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GLYCOMACROPEPTIDE FORMULA WITH DOCOSAHEXAENOIC ACID AND LOW PHENYLALANINE - PKU Sphere20 Liquid®: Phenylketonuria</w:t>
      </w:r>
    </w:p>
    <w:p w14:paraId="4494F52B" w14:textId="77777777" w:rsidR="00A64737" w:rsidRDefault="00EF7FA1" w:rsidP="00A64737">
      <w:pPr>
        <w:autoSpaceDE w:val="0"/>
        <w:autoSpaceDN w:val="0"/>
        <w:adjustRightInd w:val="0"/>
        <w:ind w:left="851" w:hanging="851"/>
      </w:pPr>
      <w:sdt>
        <w:sdtPr>
          <w:rPr>
            <w:rFonts w:cs="Arial"/>
            <w:color w:val="333333"/>
            <w:sz w:val="24"/>
          </w:rPr>
          <w:id w:val="-1488858474"/>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IBRUTINIB - Imbruvica®: Chronic lymphocytic leukaemia or small lymphocytic lymphoma</w:t>
      </w:r>
    </w:p>
    <w:p w14:paraId="64788F8B" w14:textId="77777777" w:rsidR="00A64737" w:rsidRDefault="00EF7FA1" w:rsidP="00A64737">
      <w:pPr>
        <w:autoSpaceDE w:val="0"/>
        <w:autoSpaceDN w:val="0"/>
        <w:adjustRightInd w:val="0"/>
        <w:ind w:left="851" w:hanging="851"/>
      </w:pPr>
      <w:sdt>
        <w:sdtPr>
          <w:rPr>
            <w:rFonts w:cs="Arial"/>
            <w:color w:val="333333"/>
            <w:sz w:val="24"/>
          </w:rPr>
          <w:id w:val="1125962679"/>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INFLIXIMAB - Remsima® SC: Rheumatoid arthritis</w:t>
      </w:r>
    </w:p>
    <w:p w14:paraId="73B0C1B8" w14:textId="77777777" w:rsidR="00A64737" w:rsidRDefault="00EF7FA1" w:rsidP="00A64737">
      <w:pPr>
        <w:autoSpaceDE w:val="0"/>
        <w:autoSpaceDN w:val="0"/>
        <w:adjustRightInd w:val="0"/>
        <w:ind w:left="851" w:hanging="851"/>
      </w:pPr>
      <w:sdt>
        <w:sdtPr>
          <w:rPr>
            <w:rFonts w:cs="Arial"/>
            <w:color w:val="333333"/>
            <w:sz w:val="24"/>
          </w:rPr>
          <w:id w:val="518407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LANREOTIDE - Mytolac®: Acromegaly; See below for full conditions</w:t>
      </w:r>
    </w:p>
    <w:p w14:paraId="6EC4DD9C" w14:textId="77777777" w:rsidR="00A64737" w:rsidRDefault="00EF7FA1" w:rsidP="00A64737">
      <w:pPr>
        <w:autoSpaceDE w:val="0"/>
        <w:autoSpaceDN w:val="0"/>
        <w:adjustRightInd w:val="0"/>
        <w:ind w:left="851" w:hanging="851"/>
      </w:pPr>
      <w:sdt>
        <w:sdtPr>
          <w:rPr>
            <w:rFonts w:cs="Arial"/>
            <w:color w:val="333333"/>
            <w:sz w:val="24"/>
          </w:rPr>
          <w:id w:val="-1106731918"/>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LENACAPAVIR - Sunlenca®: Human immunodeficiency virus infection</w:t>
      </w:r>
    </w:p>
    <w:p w14:paraId="27BF0B65" w14:textId="77777777" w:rsidR="00A64737" w:rsidRDefault="00EF7FA1" w:rsidP="00A64737">
      <w:pPr>
        <w:autoSpaceDE w:val="0"/>
        <w:autoSpaceDN w:val="0"/>
        <w:adjustRightInd w:val="0"/>
        <w:ind w:left="851" w:hanging="851"/>
      </w:pPr>
      <w:sdt>
        <w:sdtPr>
          <w:rPr>
            <w:rFonts w:cs="Arial"/>
            <w:color w:val="333333"/>
            <w:sz w:val="24"/>
          </w:rPr>
          <w:id w:val="585965523"/>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MAVACAMTEN - Camzyos®: Hypertrophic cardiomyopathy</w:t>
      </w:r>
    </w:p>
    <w:p w14:paraId="3524447B" w14:textId="664D94E2"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834135234"/>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MEPOLIZUMAB - Nucala®: Chronic rhinosinusitis with nasal polyps</w:t>
      </w:r>
    </w:p>
    <w:p w14:paraId="5C627C3A" w14:textId="44056057" w:rsidR="006F6B3E" w:rsidRPr="00524314" w:rsidRDefault="006F6B3E" w:rsidP="006F6B3E">
      <w:pPr>
        <w:rPr>
          <w:rFonts w:cstheme="minorHAnsi"/>
          <w:iCs/>
        </w:rPr>
      </w:pPr>
      <w:sdt>
        <w:sdtPr>
          <w:rPr>
            <w:rFonts w:cs="Arial"/>
            <w:color w:val="333333"/>
            <w:sz w:val="24"/>
          </w:rPr>
          <w:id w:val="-500973378"/>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Pr>
          <w:rFonts w:cs="Arial"/>
          <w:color w:val="333333"/>
          <w:sz w:val="24"/>
        </w:rPr>
        <w:t xml:space="preserve">  </w:t>
      </w:r>
      <w:r w:rsidRPr="00524314">
        <w:rPr>
          <w:rFonts w:cstheme="minorHAnsi"/>
          <w:iCs/>
        </w:rPr>
        <w:t xml:space="preserve">MIDAZOLAM </w:t>
      </w:r>
      <w:r>
        <w:rPr>
          <w:rFonts w:cstheme="minorHAnsi"/>
          <w:iCs/>
        </w:rPr>
        <w:t xml:space="preserve">- </w:t>
      </w:r>
      <w:proofErr w:type="spellStart"/>
      <w:r w:rsidRPr="00524314">
        <w:rPr>
          <w:rFonts w:cstheme="minorHAnsi"/>
          <w:iCs/>
        </w:rPr>
        <w:t>Zyamis</w:t>
      </w:r>
      <w:proofErr w:type="spellEnd"/>
      <w:proofErr w:type="gramStart"/>
      <w:r w:rsidRPr="00524314">
        <w:rPr>
          <w:rFonts w:cstheme="minorHAnsi"/>
          <w:iCs/>
        </w:rPr>
        <w:t xml:space="preserve">® </w:t>
      </w:r>
      <w:r>
        <w:rPr>
          <w:rFonts w:cstheme="minorHAnsi"/>
          <w:iCs/>
        </w:rPr>
        <w:t>:</w:t>
      </w:r>
      <w:proofErr w:type="gramEnd"/>
      <w:r>
        <w:rPr>
          <w:rFonts w:cstheme="minorHAnsi"/>
          <w:iCs/>
        </w:rPr>
        <w:t xml:space="preserve"> </w:t>
      </w:r>
      <w:r w:rsidRPr="000D4F0C">
        <w:rPr>
          <w:rFonts w:cstheme="minorHAnsi"/>
          <w:iCs/>
        </w:rPr>
        <w:t>Epilepsy</w:t>
      </w:r>
    </w:p>
    <w:p w14:paraId="3F3A4A15" w14:textId="1D4DD26F"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1765301419"/>
          <w14:checkbox>
            <w14:checked w14:val="0"/>
            <w14:checkedState w14:val="2612" w14:font="MS Gothic"/>
            <w14:uncheckedState w14:val="2610" w14:font="MS Gothic"/>
          </w14:checkbox>
        </w:sdtPr>
        <w:sdtEndPr/>
        <w:sdtContent>
          <w:r w:rsidR="006F6B3E">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MOBOCERTINIB - </w:t>
      </w:r>
      <w:proofErr w:type="spellStart"/>
      <w:r w:rsidR="00A64737" w:rsidRPr="00A64737">
        <w:rPr>
          <w:rFonts w:cs="Arial"/>
          <w:color w:val="333333"/>
          <w:szCs w:val="22"/>
        </w:rPr>
        <w:t>Exkivity</w:t>
      </w:r>
      <w:proofErr w:type="spellEnd"/>
      <w:r w:rsidR="00A64737" w:rsidRPr="00A64737">
        <w:rPr>
          <w:rFonts w:cs="Arial"/>
          <w:color w:val="333333"/>
          <w:szCs w:val="22"/>
        </w:rPr>
        <w:t xml:space="preserve">®: </w:t>
      </w:r>
      <w:proofErr w:type="gramStart"/>
      <w:r w:rsidR="00A64737" w:rsidRPr="00A64737">
        <w:rPr>
          <w:rFonts w:cs="Arial"/>
          <w:color w:val="333333"/>
          <w:szCs w:val="22"/>
        </w:rPr>
        <w:t>Non-small</w:t>
      </w:r>
      <w:proofErr w:type="gramEnd"/>
      <w:r w:rsidR="00A64737" w:rsidRPr="00A64737">
        <w:rPr>
          <w:rFonts w:cs="Arial"/>
          <w:color w:val="333333"/>
          <w:szCs w:val="22"/>
        </w:rPr>
        <w:t xml:space="preserve"> cell lung cancer</w:t>
      </w:r>
    </w:p>
    <w:p w14:paraId="2827D583" w14:textId="48004F25" w:rsidR="006F6B3E" w:rsidRDefault="006F6B3E" w:rsidP="006F6B3E">
      <w:pPr>
        <w:ind w:left="850" w:hanging="850"/>
        <w:rPr>
          <w:rFonts w:cstheme="minorHAnsi"/>
          <w:iCs/>
        </w:rPr>
      </w:pPr>
      <w:sdt>
        <w:sdtPr>
          <w:rPr>
            <w:rFonts w:cs="Arial"/>
            <w:color w:val="333333"/>
            <w:sz w:val="24"/>
          </w:rPr>
          <w:id w:val="-427654321"/>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sidRPr="00524314">
        <w:rPr>
          <w:rFonts w:cstheme="minorHAnsi"/>
          <w:iCs/>
        </w:rPr>
        <w:t xml:space="preserve">NIVOLUMAB </w:t>
      </w:r>
      <w:r>
        <w:rPr>
          <w:rFonts w:cstheme="minorHAnsi"/>
          <w:iCs/>
        </w:rPr>
        <w:t xml:space="preserve">- </w:t>
      </w:r>
      <w:proofErr w:type="spellStart"/>
      <w:r w:rsidRPr="00524314">
        <w:rPr>
          <w:rFonts w:cstheme="minorHAnsi"/>
          <w:iCs/>
        </w:rPr>
        <w:t>Opdivo</w:t>
      </w:r>
      <w:proofErr w:type="spellEnd"/>
      <w:r w:rsidRPr="00524314">
        <w:rPr>
          <w:rFonts w:cstheme="minorHAnsi"/>
          <w:iCs/>
        </w:rPr>
        <w:t>®</w:t>
      </w:r>
      <w:r>
        <w:rPr>
          <w:rFonts w:cstheme="minorHAnsi"/>
          <w:iCs/>
        </w:rPr>
        <w:t>:</w:t>
      </w:r>
      <w:r w:rsidRPr="00524314">
        <w:rPr>
          <w:rFonts w:cstheme="minorHAnsi"/>
          <w:iCs/>
        </w:rPr>
        <w:t xml:space="preserve"> </w:t>
      </w:r>
      <w:r w:rsidRPr="000D4F0C">
        <w:rPr>
          <w:rFonts w:cstheme="minorHAnsi"/>
          <w:iCs/>
        </w:rPr>
        <w:t>Oesophageal carcinoma or</w:t>
      </w:r>
      <w:r w:rsidRPr="000D4F0C">
        <w:t xml:space="preserve"> </w:t>
      </w:r>
      <w:r w:rsidRPr="000D4F0C">
        <w:rPr>
          <w:rFonts w:cstheme="minorHAnsi"/>
          <w:iCs/>
        </w:rPr>
        <w:t xml:space="preserve">gastroesophageal junction carcinoma </w:t>
      </w:r>
    </w:p>
    <w:p w14:paraId="06A13B04" w14:textId="60694769"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1953587650"/>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NIVOLUMAB plus IPILIMUMAB - </w:t>
      </w:r>
      <w:proofErr w:type="spellStart"/>
      <w:r w:rsidR="00A64737" w:rsidRPr="00A64737">
        <w:rPr>
          <w:rFonts w:cs="Arial"/>
          <w:color w:val="333333"/>
          <w:szCs w:val="22"/>
        </w:rPr>
        <w:t>Opdivo</w:t>
      </w:r>
      <w:proofErr w:type="spellEnd"/>
      <w:r w:rsidR="00A64737" w:rsidRPr="00A64737">
        <w:rPr>
          <w:rFonts w:cs="Arial"/>
          <w:color w:val="333333"/>
          <w:szCs w:val="22"/>
        </w:rPr>
        <w:t xml:space="preserve">® </w:t>
      </w:r>
      <w:proofErr w:type="spellStart"/>
      <w:r w:rsidR="00A64737" w:rsidRPr="00A64737">
        <w:rPr>
          <w:rFonts w:cs="Arial"/>
          <w:color w:val="333333"/>
          <w:szCs w:val="22"/>
        </w:rPr>
        <w:t>Yervoy</w:t>
      </w:r>
      <w:proofErr w:type="spellEnd"/>
      <w:r w:rsidR="00A64737" w:rsidRPr="00A64737">
        <w:rPr>
          <w:rFonts w:cs="Arial"/>
          <w:color w:val="333333"/>
          <w:szCs w:val="22"/>
        </w:rPr>
        <w:t>®: Melanoma</w:t>
      </w:r>
    </w:p>
    <w:p w14:paraId="1BA90879" w14:textId="3D5472D6" w:rsidR="006F6B3E" w:rsidRPr="00524314" w:rsidRDefault="006F6B3E" w:rsidP="006F6B3E">
      <w:pPr>
        <w:rPr>
          <w:rFonts w:cstheme="minorHAnsi"/>
          <w:iCs/>
        </w:rPr>
      </w:pPr>
      <w:sdt>
        <w:sdtPr>
          <w:rPr>
            <w:rFonts w:cs="Arial"/>
            <w:color w:val="333333"/>
            <w:sz w:val="24"/>
          </w:rPr>
          <w:id w:val="651955707"/>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Pr>
          <w:rFonts w:cs="Arial"/>
          <w:color w:val="333333"/>
          <w:sz w:val="24"/>
        </w:rPr>
        <w:tab/>
      </w:r>
      <w:r>
        <w:rPr>
          <w:rFonts w:cs="Arial"/>
          <w:color w:val="333333"/>
          <w:sz w:val="24"/>
        </w:rPr>
        <w:t xml:space="preserve"> </w:t>
      </w:r>
      <w:r w:rsidRPr="00524314">
        <w:rPr>
          <w:rFonts w:cstheme="minorHAnsi"/>
          <w:iCs/>
        </w:rPr>
        <w:t xml:space="preserve"> </w:t>
      </w:r>
      <w:r w:rsidRPr="00524314">
        <w:rPr>
          <w:rFonts w:cstheme="minorHAnsi"/>
          <w:iCs/>
        </w:rPr>
        <w:t xml:space="preserve">OLAPARIB </w:t>
      </w:r>
      <w:r>
        <w:rPr>
          <w:rFonts w:cstheme="minorHAnsi"/>
          <w:iCs/>
        </w:rPr>
        <w:t xml:space="preserve">- </w:t>
      </w:r>
      <w:r w:rsidRPr="00524314">
        <w:rPr>
          <w:rFonts w:cstheme="minorHAnsi"/>
          <w:iCs/>
        </w:rPr>
        <w:t>Lynparza</w:t>
      </w:r>
      <w:proofErr w:type="gramStart"/>
      <w:r w:rsidRPr="00524314">
        <w:rPr>
          <w:rFonts w:cstheme="minorHAnsi"/>
          <w:iCs/>
        </w:rPr>
        <w:t>®</w:t>
      </w:r>
      <w:r>
        <w:rPr>
          <w:rFonts w:cstheme="minorHAnsi"/>
          <w:iCs/>
        </w:rPr>
        <w:t xml:space="preserve"> :</w:t>
      </w:r>
      <w:proofErr w:type="gramEnd"/>
      <w:r>
        <w:rPr>
          <w:rFonts w:cstheme="minorHAnsi"/>
          <w:iCs/>
        </w:rPr>
        <w:t xml:space="preserve"> </w:t>
      </w:r>
      <w:r w:rsidRPr="000D4F0C">
        <w:rPr>
          <w:rFonts w:cstheme="minorHAnsi"/>
          <w:iCs/>
        </w:rPr>
        <w:t>Ovarian cancer</w:t>
      </w:r>
    </w:p>
    <w:p w14:paraId="78C23AFE" w14:textId="77777777" w:rsidR="00A64737" w:rsidRDefault="00EF7FA1" w:rsidP="00A64737">
      <w:pPr>
        <w:autoSpaceDE w:val="0"/>
        <w:autoSpaceDN w:val="0"/>
        <w:adjustRightInd w:val="0"/>
        <w:ind w:left="851" w:hanging="851"/>
      </w:pPr>
      <w:sdt>
        <w:sdtPr>
          <w:rPr>
            <w:rFonts w:cs="Arial"/>
            <w:color w:val="333333"/>
            <w:sz w:val="24"/>
          </w:rPr>
          <w:id w:val="-457025071"/>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 xml:space="preserve">ONASEMNOGENE ABEPARVOVEC - </w:t>
      </w:r>
      <w:proofErr w:type="spellStart"/>
      <w:r w:rsidR="00A64737" w:rsidRPr="00A64737">
        <w:rPr>
          <w:rFonts w:cs="Arial"/>
          <w:color w:val="333333"/>
          <w:szCs w:val="22"/>
        </w:rPr>
        <w:t>Zolgensma</w:t>
      </w:r>
      <w:proofErr w:type="spellEnd"/>
      <w:r w:rsidR="00A64737" w:rsidRPr="00A64737">
        <w:rPr>
          <w:rFonts w:cs="Arial"/>
          <w:color w:val="333333"/>
          <w:szCs w:val="22"/>
        </w:rPr>
        <w:t>®: Spinal muscular atrophy</w:t>
      </w:r>
    </w:p>
    <w:p w14:paraId="4441DB42" w14:textId="77777777" w:rsidR="00A64737" w:rsidRDefault="00EF7FA1" w:rsidP="00A64737">
      <w:pPr>
        <w:autoSpaceDE w:val="0"/>
        <w:autoSpaceDN w:val="0"/>
        <w:adjustRightInd w:val="0"/>
        <w:ind w:left="851" w:hanging="851"/>
      </w:pPr>
      <w:sdt>
        <w:sdtPr>
          <w:rPr>
            <w:rFonts w:cs="Arial"/>
            <w:color w:val="333333"/>
            <w:sz w:val="24"/>
          </w:rPr>
          <w:id w:val="-1665460613"/>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OZANIMOD - Zeposia®: Ulcerative colitis</w:t>
      </w:r>
    </w:p>
    <w:p w14:paraId="19E7EDD4" w14:textId="77777777" w:rsidR="00A64737" w:rsidRDefault="00EF7FA1" w:rsidP="00A64737">
      <w:pPr>
        <w:autoSpaceDE w:val="0"/>
        <w:autoSpaceDN w:val="0"/>
        <w:adjustRightInd w:val="0"/>
        <w:ind w:left="851" w:hanging="851"/>
      </w:pPr>
      <w:sdt>
        <w:sdtPr>
          <w:rPr>
            <w:rFonts w:cs="Arial"/>
            <w:color w:val="333333"/>
            <w:sz w:val="24"/>
          </w:rPr>
          <w:id w:val="1527438232"/>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PATIROMER - Veltassa®: Hyperkalaemia</w:t>
      </w:r>
    </w:p>
    <w:p w14:paraId="45E9DFCB" w14:textId="77777777" w:rsidR="00A64737" w:rsidRDefault="00EF7FA1" w:rsidP="00A64737">
      <w:pPr>
        <w:autoSpaceDE w:val="0"/>
        <w:autoSpaceDN w:val="0"/>
        <w:adjustRightInd w:val="0"/>
        <w:ind w:left="851" w:hanging="851"/>
      </w:pPr>
      <w:sdt>
        <w:sdtPr>
          <w:rPr>
            <w:rFonts w:cs="Arial"/>
            <w:color w:val="333333"/>
            <w:sz w:val="24"/>
          </w:rPr>
          <w:id w:val="-482936988"/>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PEMBROLIZUMAB - Keytruda®: Cervical cancer</w:t>
      </w:r>
    </w:p>
    <w:p w14:paraId="13DB561B" w14:textId="77777777" w:rsidR="00A64737" w:rsidRDefault="00EF7FA1" w:rsidP="00A64737">
      <w:pPr>
        <w:autoSpaceDE w:val="0"/>
        <w:autoSpaceDN w:val="0"/>
        <w:adjustRightInd w:val="0"/>
        <w:ind w:left="851" w:hanging="851"/>
      </w:pPr>
      <w:sdt>
        <w:sdtPr>
          <w:rPr>
            <w:rFonts w:cs="Arial"/>
            <w:color w:val="333333"/>
            <w:sz w:val="24"/>
          </w:rPr>
          <w:id w:val="1777219651"/>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PEMBROLIZUMAB - Keytruda®: Locally advanced (Stage III) or metastatic (Stage IV) urothelial cancer</w:t>
      </w:r>
    </w:p>
    <w:p w14:paraId="09782C1C" w14:textId="77777777" w:rsidR="00A64737" w:rsidRDefault="00EF7FA1" w:rsidP="00A64737">
      <w:pPr>
        <w:autoSpaceDE w:val="0"/>
        <w:autoSpaceDN w:val="0"/>
        <w:adjustRightInd w:val="0"/>
        <w:ind w:left="851" w:hanging="851"/>
      </w:pPr>
      <w:sdt>
        <w:sdtPr>
          <w:rPr>
            <w:rFonts w:cs="Arial"/>
            <w:color w:val="333333"/>
            <w:sz w:val="24"/>
          </w:rPr>
          <w:id w:val="-1056620823"/>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PNEUMOCOCCAL POLYSACCHARIDE CONJUGATE VACCINE, 20-VALENT ADSORBED - Prevenar 20®: Prevention of pneumococcal disease</w:t>
      </w:r>
    </w:p>
    <w:p w14:paraId="251C4F89" w14:textId="1073338D" w:rsidR="00A64737" w:rsidRDefault="00EF7FA1" w:rsidP="00A64737">
      <w:pPr>
        <w:autoSpaceDE w:val="0"/>
        <w:autoSpaceDN w:val="0"/>
        <w:adjustRightInd w:val="0"/>
        <w:ind w:left="851" w:hanging="851"/>
        <w:rPr>
          <w:rFonts w:cs="Arial"/>
          <w:color w:val="333333"/>
          <w:szCs w:val="22"/>
        </w:rPr>
      </w:pPr>
      <w:sdt>
        <w:sdtPr>
          <w:rPr>
            <w:rFonts w:cs="Arial"/>
            <w:color w:val="333333"/>
            <w:sz w:val="24"/>
          </w:rPr>
          <w:id w:val="-998121973"/>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POLATUZUMAB VEDOTIN - Polivy®: Diffuse large B-Cell lymphoma</w:t>
      </w:r>
    </w:p>
    <w:p w14:paraId="00CCEAA7" w14:textId="69DC23C0" w:rsidR="006F6B3E" w:rsidRPr="00524314" w:rsidRDefault="006F6B3E" w:rsidP="006F6B3E">
      <w:pPr>
        <w:rPr>
          <w:rFonts w:cstheme="minorHAnsi"/>
          <w:iCs/>
        </w:rPr>
      </w:pPr>
      <w:sdt>
        <w:sdtPr>
          <w:rPr>
            <w:rFonts w:cs="Arial"/>
            <w:color w:val="333333"/>
            <w:sz w:val="24"/>
          </w:rPr>
          <w:id w:val="-1278028859"/>
          <w14:checkbox>
            <w14:checked w14:val="0"/>
            <w14:checkedState w14:val="2612" w14:font="MS Gothic"/>
            <w14:uncheckedState w14:val="2610" w14:font="MS Gothic"/>
          </w14:checkbox>
        </w:sdtPr>
        <w:sdtContent>
          <w:r>
            <w:rPr>
              <w:rFonts w:ascii="MS Gothic" w:eastAsia="MS Gothic" w:hAnsi="MS Gothic" w:cs="Arial" w:hint="eastAsia"/>
              <w:color w:val="333333"/>
              <w:sz w:val="24"/>
            </w:rPr>
            <w:t>☐</w:t>
          </w:r>
        </w:sdtContent>
      </w:sdt>
      <w:r w:rsidRPr="00524314">
        <w:rPr>
          <w:rFonts w:cstheme="minorHAnsi"/>
          <w:iCs/>
        </w:rPr>
        <w:t xml:space="preserve"> </w:t>
      </w:r>
      <w:r>
        <w:rPr>
          <w:rFonts w:cstheme="minorHAnsi"/>
          <w:iCs/>
        </w:rPr>
        <w:tab/>
        <w:t xml:space="preserve">  </w:t>
      </w:r>
      <w:r w:rsidRPr="00524314">
        <w:rPr>
          <w:rFonts w:cstheme="minorHAnsi"/>
          <w:iCs/>
        </w:rPr>
        <w:t xml:space="preserve">RANIBIZUMAB </w:t>
      </w:r>
      <w:r>
        <w:rPr>
          <w:rFonts w:cstheme="minorHAnsi"/>
          <w:iCs/>
        </w:rPr>
        <w:t xml:space="preserve">- </w:t>
      </w:r>
      <w:proofErr w:type="spellStart"/>
      <w:r w:rsidRPr="00524314">
        <w:rPr>
          <w:rFonts w:cstheme="minorHAnsi"/>
          <w:iCs/>
        </w:rPr>
        <w:t>Susvimo</w:t>
      </w:r>
      <w:proofErr w:type="spellEnd"/>
      <w:proofErr w:type="gramStart"/>
      <w:r w:rsidRPr="00524314">
        <w:rPr>
          <w:rFonts w:cstheme="minorHAnsi"/>
          <w:iCs/>
        </w:rPr>
        <w:t>®</w:t>
      </w:r>
      <w:r>
        <w:rPr>
          <w:rFonts w:cstheme="minorHAnsi"/>
          <w:iCs/>
        </w:rPr>
        <w:t xml:space="preserve"> :</w:t>
      </w:r>
      <w:proofErr w:type="gramEnd"/>
      <w:r>
        <w:rPr>
          <w:rFonts w:cstheme="minorHAnsi"/>
          <w:iCs/>
        </w:rPr>
        <w:t xml:space="preserve"> </w:t>
      </w:r>
      <w:r w:rsidRPr="000D4F0C">
        <w:rPr>
          <w:rFonts w:cstheme="minorHAnsi"/>
          <w:iCs/>
        </w:rPr>
        <w:t>Neovascular (wet) age-related macular degeneration</w:t>
      </w:r>
    </w:p>
    <w:p w14:paraId="20F82232" w14:textId="77777777" w:rsidR="00A64737" w:rsidRDefault="00EF7FA1" w:rsidP="00A64737">
      <w:pPr>
        <w:autoSpaceDE w:val="0"/>
        <w:autoSpaceDN w:val="0"/>
        <w:adjustRightInd w:val="0"/>
        <w:ind w:left="851" w:hanging="851"/>
      </w:pPr>
      <w:sdt>
        <w:sdtPr>
          <w:rPr>
            <w:rFonts w:cs="Arial"/>
            <w:color w:val="333333"/>
            <w:sz w:val="24"/>
          </w:rPr>
          <w:id w:val="-1807236543"/>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RISEDRONIC ACID - Actonel® EC: Osteoporosis</w:t>
      </w:r>
    </w:p>
    <w:p w14:paraId="501FD8F1" w14:textId="77777777" w:rsidR="00A64737" w:rsidRDefault="00EF7FA1" w:rsidP="00A64737">
      <w:pPr>
        <w:autoSpaceDE w:val="0"/>
        <w:autoSpaceDN w:val="0"/>
        <w:adjustRightInd w:val="0"/>
        <w:ind w:left="851" w:hanging="851"/>
      </w:pPr>
      <w:sdt>
        <w:sdtPr>
          <w:rPr>
            <w:rFonts w:cs="Arial"/>
            <w:color w:val="333333"/>
            <w:sz w:val="24"/>
          </w:rPr>
          <w:id w:val="-729232821"/>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SELINEXOR - Xpovio®: Multiple myeloma</w:t>
      </w:r>
    </w:p>
    <w:p w14:paraId="609403A7" w14:textId="77777777" w:rsidR="00A64737" w:rsidRDefault="00EF7FA1" w:rsidP="00A64737">
      <w:pPr>
        <w:autoSpaceDE w:val="0"/>
        <w:autoSpaceDN w:val="0"/>
        <w:adjustRightInd w:val="0"/>
        <w:ind w:left="851" w:hanging="851"/>
      </w:pPr>
      <w:sdt>
        <w:sdtPr>
          <w:rPr>
            <w:rFonts w:cs="Arial"/>
            <w:color w:val="333333"/>
            <w:sz w:val="24"/>
          </w:rPr>
          <w:id w:val="-509302562"/>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SELUMETINIB - Koselugo®: Neurofibromatosis type 1 (NF1)</w:t>
      </w:r>
    </w:p>
    <w:p w14:paraId="2C8D0ED0" w14:textId="77777777" w:rsidR="00A64737" w:rsidRDefault="00EF7FA1" w:rsidP="00A64737">
      <w:pPr>
        <w:autoSpaceDE w:val="0"/>
        <w:autoSpaceDN w:val="0"/>
        <w:adjustRightInd w:val="0"/>
        <w:ind w:left="851" w:hanging="851"/>
      </w:pPr>
      <w:sdt>
        <w:sdtPr>
          <w:rPr>
            <w:rFonts w:cs="Arial"/>
            <w:color w:val="333333"/>
            <w:sz w:val="24"/>
          </w:rPr>
          <w:id w:val="1387913387"/>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SOTORASIB - Lumakras®: Non-small cell lung cancer</w:t>
      </w:r>
    </w:p>
    <w:p w14:paraId="053FBAB8" w14:textId="697CC48F" w:rsidR="00A64737" w:rsidRPr="00A64737" w:rsidRDefault="00EF7FA1" w:rsidP="00A64737">
      <w:pPr>
        <w:autoSpaceDE w:val="0"/>
        <w:autoSpaceDN w:val="0"/>
        <w:adjustRightInd w:val="0"/>
        <w:ind w:left="851" w:hanging="851"/>
      </w:pPr>
      <w:sdt>
        <w:sdtPr>
          <w:rPr>
            <w:rFonts w:cs="Arial"/>
            <w:color w:val="333333"/>
            <w:sz w:val="24"/>
          </w:rPr>
          <w:id w:val="1962615065"/>
          <w14:checkbox>
            <w14:checked w14:val="0"/>
            <w14:checkedState w14:val="2612" w14:font="MS Gothic"/>
            <w14:uncheckedState w14:val="2610" w14:font="MS Gothic"/>
          </w14:checkbox>
        </w:sdtPr>
        <w:sdtEndPr/>
        <w:sdtContent>
          <w:r w:rsidR="00A64737">
            <w:rPr>
              <w:rFonts w:ascii="MS Gothic" w:eastAsia="MS Gothic" w:hAnsi="MS Gothic" w:cs="Arial" w:hint="eastAsia"/>
              <w:color w:val="333333"/>
              <w:sz w:val="24"/>
            </w:rPr>
            <w:t>☐</w:t>
          </w:r>
        </w:sdtContent>
      </w:sdt>
      <w:r w:rsidR="00A64737">
        <w:rPr>
          <w:rFonts w:cs="Arial"/>
          <w:color w:val="333333"/>
          <w:sz w:val="24"/>
        </w:rPr>
        <w:tab/>
      </w:r>
      <w:r w:rsidR="00A64737" w:rsidRPr="00A64737">
        <w:rPr>
          <w:rFonts w:cs="Arial"/>
          <w:color w:val="333333"/>
          <w:szCs w:val="22"/>
        </w:rPr>
        <w:t>UPADACITINIB - Rinvoq®: Non-radiographic axial spondyloarthritis</w:t>
      </w:r>
    </w:p>
    <w:p w14:paraId="52B8E451" w14:textId="77777777" w:rsidR="00A64737" w:rsidRPr="008D5B2B" w:rsidRDefault="00A64737" w:rsidP="001D254D">
      <w:pPr>
        <w:autoSpaceDE w:val="0"/>
        <w:autoSpaceDN w:val="0"/>
        <w:adjustRightInd w:val="0"/>
        <w:ind w:left="851" w:hanging="851"/>
        <w:rPr>
          <w:rFonts w:cs="Arial"/>
          <w:sz w:val="24"/>
        </w:rPr>
      </w:pPr>
    </w:p>
    <w:p w14:paraId="76F92BFB" w14:textId="6B76EB8D" w:rsidR="006E5F62" w:rsidRDefault="006E5F62" w:rsidP="006E5F62">
      <w:pPr>
        <w:autoSpaceDE w:val="0"/>
        <w:autoSpaceDN w:val="0"/>
        <w:adjustRightInd w:val="0"/>
        <w:rPr>
          <w:rFonts w:cs="Arial"/>
          <w:b/>
          <w:bCs/>
          <w:color w:val="333333"/>
          <w:sz w:val="24"/>
        </w:rPr>
      </w:pPr>
    </w:p>
    <w:p w14:paraId="4C3772F0" w14:textId="715C7AEE" w:rsidR="006E5F62" w:rsidRDefault="001D254D" w:rsidP="006E5F62">
      <w:pPr>
        <w:autoSpaceDE w:val="0"/>
        <w:autoSpaceDN w:val="0"/>
        <w:adjustRightInd w:val="0"/>
        <w:rPr>
          <w:rFonts w:cs="Arial"/>
          <w:b/>
          <w:bCs/>
          <w:color w:val="333333"/>
          <w:sz w:val="24"/>
        </w:rPr>
      </w:pPr>
      <w:r>
        <w:rPr>
          <w:rFonts w:cs="Arial"/>
          <w:b/>
          <w:bCs/>
          <w:color w:val="333333"/>
          <w:sz w:val="24"/>
        </w:rPr>
        <w:t>Full conditions</w:t>
      </w:r>
    </w:p>
    <w:p w14:paraId="7CA34763" w14:textId="3827C132" w:rsidR="001D254D" w:rsidRDefault="001D254D" w:rsidP="006E5F62">
      <w:pPr>
        <w:autoSpaceDE w:val="0"/>
        <w:autoSpaceDN w:val="0"/>
        <w:adjustRightInd w:val="0"/>
        <w:rPr>
          <w:rFonts w:cs="Arial"/>
          <w:b/>
          <w:bCs/>
          <w:color w:val="333333"/>
          <w:sz w:val="24"/>
        </w:rPr>
      </w:pPr>
    </w:p>
    <w:p w14:paraId="7180D167" w14:textId="32EA0EC5" w:rsidR="00A64737" w:rsidRDefault="00A64737" w:rsidP="00A64737">
      <w:pPr>
        <w:autoSpaceDE w:val="0"/>
        <w:autoSpaceDN w:val="0"/>
        <w:adjustRightInd w:val="0"/>
      </w:pPr>
      <w:r>
        <w:t>ADALIMUMAB; UPADACITINIB - Humira®; Rinvoq®: Severe active rheumatoid arthritis; All adalimumab indications</w:t>
      </w:r>
    </w:p>
    <w:p w14:paraId="58456EA9" w14:textId="77777777" w:rsidR="00A64737" w:rsidRDefault="00A64737" w:rsidP="00A64737">
      <w:pPr>
        <w:autoSpaceDE w:val="0"/>
        <w:autoSpaceDN w:val="0"/>
        <w:adjustRightInd w:val="0"/>
      </w:pPr>
    </w:p>
    <w:p w14:paraId="75EE6383" w14:textId="7AB33417" w:rsidR="00A64737" w:rsidRDefault="00A64737" w:rsidP="00A64737">
      <w:pPr>
        <w:autoSpaceDE w:val="0"/>
        <w:autoSpaceDN w:val="0"/>
        <w:adjustRightInd w:val="0"/>
      </w:pPr>
      <w:r>
        <w:t>AMINO ACID FORMULA WITH VITAMINS AND MINERALS WITHOUT PHENYLALANINE - PKU Squeezie®: Phenylketonuria</w:t>
      </w:r>
    </w:p>
    <w:p w14:paraId="47E2495F" w14:textId="77777777" w:rsidR="00A64737" w:rsidRDefault="00A64737" w:rsidP="00A64737">
      <w:pPr>
        <w:autoSpaceDE w:val="0"/>
        <w:autoSpaceDN w:val="0"/>
        <w:adjustRightInd w:val="0"/>
      </w:pPr>
    </w:p>
    <w:p w14:paraId="556C859C" w14:textId="4F259475" w:rsidR="00A64737" w:rsidRDefault="00A64737" w:rsidP="00A64737">
      <w:pPr>
        <w:autoSpaceDE w:val="0"/>
        <w:autoSpaceDN w:val="0"/>
        <w:adjustRightInd w:val="0"/>
      </w:pPr>
      <w:r>
        <w:t>AMINO ACID SYNTHETIC FORMULA SUPPLEMENTED WITH LONG CHAIN POLYUNSATURATED FATTY ACIDS, MEDIUM CHAIN TRIGLYCERIDES AND 2-FUCOSYLLACTOSE AND LACTO-N-NEOTETRAOSE - Alfamino HMO®: Cows' milk protein enteropathy; Severe cows' milk protein enteropathy with failure to thrive; Combined intolerance to cows' milk protein, soy protein and protein hydrolysate formulae; Cows' milk anaphylaxis; Proven combined immunoglobulin E (IgE) mediated allergy to cows' milk protein and soy protein; Severe intestinal malabsorption including short bowel syndrome; Eosinophilic oesophagitis</w:t>
      </w:r>
    </w:p>
    <w:p w14:paraId="6FBD2943" w14:textId="77777777" w:rsidR="00A64737" w:rsidRDefault="00A64737" w:rsidP="00A64737">
      <w:pPr>
        <w:autoSpaceDE w:val="0"/>
        <w:autoSpaceDN w:val="0"/>
        <w:adjustRightInd w:val="0"/>
      </w:pPr>
    </w:p>
    <w:p w14:paraId="3F4E969A" w14:textId="46E4EA99" w:rsidR="00A64737" w:rsidRDefault="00A64737" w:rsidP="00A64737">
      <w:pPr>
        <w:autoSpaceDE w:val="0"/>
        <w:autoSpaceDN w:val="0"/>
        <w:adjustRightInd w:val="0"/>
      </w:pPr>
      <w:r>
        <w:t>BUDESONIDE WITH GLYCOPYRRONIUM AND FORMOTEROL - Breztri Aerosphere®: Chronic obstructive pulmonary disease</w:t>
      </w:r>
    </w:p>
    <w:p w14:paraId="5708C1C7" w14:textId="77777777" w:rsidR="00A64737" w:rsidRDefault="00A64737" w:rsidP="00A64737">
      <w:pPr>
        <w:autoSpaceDE w:val="0"/>
        <w:autoSpaceDN w:val="0"/>
        <w:adjustRightInd w:val="0"/>
      </w:pPr>
    </w:p>
    <w:p w14:paraId="44F45F1F" w14:textId="05FED31A" w:rsidR="00A64737" w:rsidRDefault="00A64737" w:rsidP="00A64737">
      <w:pPr>
        <w:autoSpaceDE w:val="0"/>
        <w:autoSpaceDN w:val="0"/>
        <w:adjustRightInd w:val="0"/>
      </w:pPr>
      <w:r>
        <w:t>ETANERCEPT - Nepexto®: Rheumatoid arthritis; Juvenile idiopathic arthritis; Psoriatic arthritis; Plaque psoriasis; Ankylosing spondylitis</w:t>
      </w:r>
    </w:p>
    <w:p w14:paraId="1BF53DD3" w14:textId="77777777" w:rsidR="00A64737" w:rsidRDefault="00A64737" w:rsidP="00A64737">
      <w:pPr>
        <w:autoSpaceDE w:val="0"/>
        <w:autoSpaceDN w:val="0"/>
        <w:adjustRightInd w:val="0"/>
      </w:pPr>
    </w:p>
    <w:p w14:paraId="6DF2058C" w14:textId="2A519607" w:rsidR="00A64737" w:rsidRDefault="00A64737" w:rsidP="00A64737">
      <w:pPr>
        <w:autoSpaceDE w:val="0"/>
        <w:autoSpaceDN w:val="0"/>
        <w:adjustRightInd w:val="0"/>
      </w:pPr>
      <w:r>
        <w:t>GLYCOMACROPEPTIDE FORMULA WITH DOCOSAHEXAENOIC ACID AND LOW PHENYLALANINE - PKU Sphere20 Liquid®: Phenylketonuria</w:t>
      </w:r>
    </w:p>
    <w:p w14:paraId="16F5643C" w14:textId="77777777" w:rsidR="00A64737" w:rsidRDefault="00A64737" w:rsidP="00A64737">
      <w:pPr>
        <w:autoSpaceDE w:val="0"/>
        <w:autoSpaceDN w:val="0"/>
        <w:adjustRightInd w:val="0"/>
      </w:pPr>
    </w:p>
    <w:p w14:paraId="78CBAB2A" w14:textId="5F131588" w:rsidR="00A64737" w:rsidRDefault="00A64737" w:rsidP="00A64737">
      <w:pPr>
        <w:autoSpaceDE w:val="0"/>
        <w:autoSpaceDN w:val="0"/>
        <w:adjustRightInd w:val="0"/>
      </w:pPr>
      <w:r>
        <w:t>LANREOTIDE - Mytolac®: Acromegaly; Functional carcinoid tumour; Non-functional gastroenteropancreatic neuroendocrine tumour (GEP-NET)</w:t>
      </w:r>
    </w:p>
    <w:p w14:paraId="7A2DE409" w14:textId="77777777" w:rsidR="00A64737" w:rsidRDefault="00A64737" w:rsidP="00A64737">
      <w:pPr>
        <w:autoSpaceDE w:val="0"/>
        <w:autoSpaceDN w:val="0"/>
        <w:adjustRightInd w:val="0"/>
      </w:pPr>
    </w:p>
    <w:p w14:paraId="38726C42" w14:textId="77777777" w:rsidR="00A64737" w:rsidRDefault="00A64737" w:rsidP="00A64737">
      <w:pPr>
        <w:autoSpaceDE w:val="0"/>
        <w:autoSpaceDN w:val="0"/>
        <w:adjustRightInd w:val="0"/>
      </w:pPr>
      <w:r>
        <w:t>PEMBROLIZUMAB - Keytruda®: Locally advanced (Stage III) or metastatic (Stage IV) urothelial cancer</w:t>
      </w:r>
    </w:p>
    <w:p w14:paraId="682B711B" w14:textId="18AFFF83" w:rsidR="00CD5B29" w:rsidRDefault="00A64737" w:rsidP="00A64737">
      <w:pPr>
        <w:autoSpaceDE w:val="0"/>
        <w:autoSpaceDN w:val="0"/>
        <w:adjustRightInd w:val="0"/>
        <w:rPr>
          <w:rFonts w:cs="Arial"/>
          <w:b/>
          <w:bCs/>
          <w:color w:val="333333"/>
          <w:sz w:val="24"/>
        </w:rPr>
      </w:pPr>
      <w:r>
        <w:t>PNEUMOCOCCAL POLYSACCHARIDE CONJUGATE VACCINE, 20-VALENT ADSORBED - Prevenar 20®: Prevention of pneumococcal disease</w:t>
      </w:r>
    </w:p>
    <w:p w14:paraId="74A076D0" w14:textId="77777777" w:rsidR="001D254D" w:rsidRDefault="001D254D" w:rsidP="006E5F62">
      <w:pPr>
        <w:autoSpaceDE w:val="0"/>
        <w:autoSpaceDN w:val="0"/>
        <w:adjustRightInd w:val="0"/>
        <w:rPr>
          <w:rFonts w:cs="Arial"/>
          <w:b/>
          <w:bCs/>
          <w:color w:val="333333"/>
          <w:sz w:val="24"/>
        </w:rPr>
      </w:pP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 xml:space="preserve">You can choose to answer as many of the questions as you like but providing as much detail as you </w:t>
      </w:r>
      <w:proofErr w:type="gramStart"/>
      <w:r w:rsidRPr="007436B6">
        <w:rPr>
          <w:rFonts w:cs="Arial"/>
          <w:color w:val="333333"/>
          <w:sz w:val="24"/>
        </w:rPr>
        <w:t>can will</w:t>
      </w:r>
      <w:proofErr w:type="gramEnd"/>
      <w:r w:rsidRPr="007436B6">
        <w:rPr>
          <w:rFonts w:cs="Arial"/>
          <w:color w:val="333333"/>
          <w:sz w:val="24"/>
        </w:rPr>
        <w:t xml:space="preserve">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5DA912E3" w14:textId="77777777" w:rsidR="001D254D" w:rsidRDefault="001D254D" w:rsidP="006E5F62">
      <w:pPr>
        <w:autoSpaceDE w:val="0"/>
        <w:autoSpaceDN w:val="0"/>
        <w:adjustRightInd w:val="0"/>
        <w:rPr>
          <w:rFonts w:cs="Arial"/>
          <w:b/>
          <w:bCs/>
          <w:i/>
          <w:iCs/>
          <w:color w:val="171717"/>
          <w:sz w:val="24"/>
        </w:rPr>
      </w:pPr>
    </w:p>
    <w:p w14:paraId="67DA6DDF" w14:textId="095D5C42"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64D4C44F" w14:textId="77777777" w:rsidR="001D254D" w:rsidRPr="001D254D" w:rsidRDefault="001D254D" w:rsidP="001D254D">
      <w:pPr>
        <w:pStyle w:val="ListParagraph"/>
        <w:numPr>
          <w:ilvl w:val="0"/>
          <w:numId w:val="21"/>
        </w:numPr>
        <w:autoSpaceDE w:val="0"/>
        <w:autoSpaceDN w:val="0"/>
        <w:adjustRightInd w:val="0"/>
        <w:rPr>
          <w:rFonts w:cs="Arial"/>
          <w:color w:val="474747"/>
          <w:sz w:val="24"/>
        </w:rPr>
      </w:pPr>
      <w:r w:rsidRPr="001D254D">
        <w:rPr>
          <w:rFonts w:cs="Arial"/>
          <w:i/>
          <w:iCs/>
          <w:color w:val="333333"/>
          <w:sz w:val="24"/>
        </w:rPr>
        <w:t>What is the impact of your health condition on your life? Try to be as specific as possible including impacts on your everyday activities, work, family, friends, mental and emotional health.</w:t>
      </w:r>
    </w:p>
    <w:p w14:paraId="7AD0118F" w14:textId="6D90BDF8" w:rsidR="006E5F62" w:rsidRPr="001D254D" w:rsidRDefault="006E5F62" w:rsidP="001D254D">
      <w:pPr>
        <w:autoSpaceDE w:val="0"/>
        <w:autoSpaceDN w:val="0"/>
        <w:adjustRightInd w:val="0"/>
        <w:rPr>
          <w:rFonts w:cs="Arial"/>
          <w:color w:val="474747"/>
          <w:sz w:val="24"/>
        </w:rPr>
      </w:pPr>
      <w:r w:rsidRPr="001D254D">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3B4A1C6E" w14:textId="77777777" w:rsidR="001D254D" w:rsidRDefault="001D254D" w:rsidP="006E5F62">
      <w:pPr>
        <w:autoSpaceDE w:val="0"/>
        <w:autoSpaceDN w:val="0"/>
        <w:adjustRightInd w:val="0"/>
        <w:rPr>
          <w:rFonts w:cs="Arial"/>
          <w:b/>
          <w:bCs/>
          <w:i/>
          <w:iCs/>
          <w:color w:val="171717"/>
          <w:sz w:val="24"/>
        </w:rPr>
      </w:pPr>
    </w:p>
    <w:p w14:paraId="29164BEB" w14:textId="3A46702C"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056B12D4"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is the effect of your current treatment on your health condition?</w:t>
      </w:r>
    </w:p>
    <w:p w14:paraId="77BE11D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Are there any symptoms which cannot be controlled with the current treatment?</w:t>
      </w:r>
    </w:p>
    <w:p w14:paraId="51BFB2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side-effects have you experienced with current treatments? Are these manageable?</w:t>
      </w:r>
    </w:p>
    <w:p w14:paraId="3D2AAE99" w14:textId="42405377" w:rsidR="006E5F62" w:rsidRPr="001D254D" w:rsidRDefault="001D254D" w:rsidP="001D254D">
      <w:pPr>
        <w:pStyle w:val="ListParagraph"/>
        <w:numPr>
          <w:ilvl w:val="0"/>
          <w:numId w:val="21"/>
        </w:numPr>
        <w:autoSpaceDE w:val="0"/>
        <w:autoSpaceDN w:val="0"/>
        <w:adjustRightInd w:val="0"/>
        <w:rPr>
          <w:rFonts w:cs="Arial"/>
          <w:color w:val="333333"/>
          <w:sz w:val="24"/>
        </w:rPr>
      </w:pPr>
      <w:r w:rsidRPr="001D254D">
        <w:rPr>
          <w:rFonts w:cs="Arial"/>
          <w:i/>
          <w:iCs/>
          <w:color w:val="333333"/>
          <w:sz w:val="24"/>
        </w:rPr>
        <w:t>Do you have any issues accessing your current treatment? (For example, where or how it is given, how it is funded, whether you fit the criteria to qualify for access)</w:t>
      </w:r>
    </w:p>
    <w:p w14:paraId="5209FE52" w14:textId="77777777" w:rsidR="001D254D" w:rsidRDefault="001D254D" w:rsidP="001D254D">
      <w:pPr>
        <w:autoSpaceDE w:val="0"/>
        <w:autoSpaceDN w:val="0"/>
        <w:adjustRightInd w:val="0"/>
        <w:rPr>
          <w:rFonts w:cs="Arial"/>
          <w:color w:val="474747"/>
          <w:sz w:val="24"/>
        </w:rPr>
      </w:pPr>
      <w:r w:rsidRPr="007436B6">
        <w:rPr>
          <w:rFonts w:cs="Arial"/>
          <w:color w:val="474747"/>
          <w:sz w:val="24"/>
        </w:rPr>
        <w:t>Please provide your comments</w:t>
      </w:r>
    </w:p>
    <w:p w14:paraId="2978FF12" w14:textId="657B6814" w:rsidR="006E5F62" w:rsidRDefault="006E5F62" w:rsidP="006E5F62">
      <w:pPr>
        <w:autoSpaceDE w:val="0"/>
        <w:autoSpaceDN w:val="0"/>
        <w:adjustRightInd w:val="0"/>
        <w:rPr>
          <w:rFonts w:cs="Arial"/>
          <w:color w:val="333333"/>
          <w:sz w:val="24"/>
        </w:rPr>
      </w:pPr>
    </w:p>
    <w:p w14:paraId="4A54BABB" w14:textId="77777777" w:rsidR="001D254D" w:rsidRPr="007436B6" w:rsidRDefault="001D254D"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What do you see as the advantages of this proposed medicine, in particular for those with the medical condition and/or family and carers?</w:t>
      </w:r>
    </w:p>
    <w:p w14:paraId="75A11A69" w14:textId="77777777" w:rsidR="001D254D" w:rsidRDefault="001D254D" w:rsidP="006E5F62">
      <w:pPr>
        <w:autoSpaceDE w:val="0"/>
        <w:autoSpaceDN w:val="0"/>
        <w:adjustRightInd w:val="0"/>
        <w:rPr>
          <w:rFonts w:cs="Arial"/>
          <w:b/>
          <w:bCs/>
          <w:i/>
          <w:iCs/>
          <w:color w:val="171717"/>
          <w:sz w:val="24"/>
        </w:rPr>
      </w:pPr>
    </w:p>
    <w:p w14:paraId="628D5C43" w14:textId="253176A3"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225F97D0"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are the specific positive impacts that you hope this treatment will have on your health condition? (for example, reducing pain)</w:t>
      </w:r>
    </w:p>
    <w:p w14:paraId="484FD73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impact would you like it to have on your quality of life? (for example, enabling you to return to work)</w:t>
      </w:r>
    </w:p>
    <w:p w14:paraId="3A0080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If you have used this medicine what was your experience? What changed for you?</w:t>
      </w:r>
    </w:p>
    <w:p w14:paraId="3E872C38"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 xml:space="preserve">Are there advantages in the way the medicine is delivered? (For example, where it is delivered (for example, home, GP, hospital), or how it is given (for example, tablets rather than injection)) </w:t>
      </w:r>
    </w:p>
    <w:p w14:paraId="53700B31" w14:textId="5219B024"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0C6A2794" w14:textId="2F8C6E41" w:rsidR="006E5F62" w:rsidRDefault="006E5F62" w:rsidP="006E5F62">
      <w:pPr>
        <w:autoSpaceDE w:val="0"/>
        <w:autoSpaceDN w:val="0"/>
        <w:adjustRightInd w:val="0"/>
        <w:rPr>
          <w:rFonts w:cs="Arial"/>
          <w:color w:val="474747"/>
          <w:sz w:val="24"/>
        </w:rPr>
      </w:pPr>
    </w:p>
    <w:p w14:paraId="396E70AE" w14:textId="5CE59E79" w:rsidR="001D254D" w:rsidRDefault="001D254D" w:rsidP="006E5F62">
      <w:pPr>
        <w:autoSpaceDE w:val="0"/>
        <w:autoSpaceDN w:val="0"/>
        <w:adjustRightInd w:val="0"/>
        <w:rPr>
          <w:rFonts w:cs="Arial"/>
          <w:color w:val="474747"/>
          <w:sz w:val="24"/>
        </w:rPr>
      </w:pPr>
    </w:p>
    <w:p w14:paraId="6FFD6AEF" w14:textId="77777777" w:rsidR="001D254D" w:rsidRDefault="001D254D"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lastRenderedPageBreak/>
        <w:t>4</w:t>
      </w:r>
      <w:r w:rsidRPr="006E5F62">
        <w:rPr>
          <w:rFonts w:cs="Arial"/>
          <w:b/>
          <w:bCs/>
          <w:color w:val="444444"/>
          <w:sz w:val="24"/>
        </w:rPr>
        <w:tab/>
        <w:t>What do you see as the main disadvantages of this proposed medicine?</w:t>
      </w:r>
    </w:p>
    <w:p w14:paraId="6A193E64" w14:textId="77777777" w:rsidR="001D254D" w:rsidRDefault="001D254D" w:rsidP="006E5F62">
      <w:pPr>
        <w:autoSpaceDE w:val="0"/>
        <w:autoSpaceDN w:val="0"/>
        <w:adjustRightInd w:val="0"/>
        <w:rPr>
          <w:rFonts w:cs="Arial"/>
          <w:b/>
          <w:bCs/>
          <w:i/>
          <w:iCs/>
          <w:color w:val="171717"/>
          <w:sz w:val="24"/>
        </w:rPr>
      </w:pPr>
    </w:p>
    <w:p w14:paraId="2A6FAF8B" w14:textId="407F2E1F"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w:t>
      </w:r>
      <w:r w:rsidR="001D254D">
        <w:rPr>
          <w:rFonts w:cs="Arial"/>
          <w:b/>
          <w:bCs/>
          <w:i/>
          <w:iCs/>
          <w:color w:val="171717"/>
          <w:sz w:val="24"/>
        </w:rPr>
        <w:t xml:space="preserve"> individual</w:t>
      </w:r>
      <w:r w:rsidRPr="006D1305">
        <w:rPr>
          <w:rFonts w:cs="Arial"/>
          <w:b/>
          <w:bCs/>
          <w:i/>
          <w:iCs/>
          <w:color w:val="171717"/>
          <w:sz w:val="24"/>
        </w:rPr>
        <w:t xml:space="preserve"> consumers to consider</w:t>
      </w:r>
    </w:p>
    <w:p w14:paraId="6F153A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Are there disadvantages in how you can access the medicine, for example whether you meet the criteria, where it is delivered (for example, home, GP, hospital), or how it is given (for example, tablets rather than injection)?</w:t>
      </w:r>
    </w:p>
    <w:p w14:paraId="1C659FD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Have you heard of any side effects from this medicine? Do you consider these to be manageable?</w:t>
      </w:r>
    </w:p>
    <w:p w14:paraId="01B2170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What side effects would stop you from taking this medicine?</w:t>
      </w:r>
    </w:p>
    <w:p w14:paraId="0565DE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If you have used this medicine, what did you consider to be the disadvantages?</w:t>
      </w:r>
    </w:p>
    <w:p w14:paraId="4EA6E2CB" w14:textId="7DD23C72"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01E6E804"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5 </w:t>
      </w:r>
      <w:r w:rsidR="001D254D">
        <w:rPr>
          <w:rFonts w:cs="Arial"/>
          <w:b/>
          <w:bCs/>
          <w:color w:val="444444"/>
          <w:sz w:val="24"/>
        </w:rPr>
        <w:t xml:space="preserve">      </w:t>
      </w:r>
      <w:r w:rsidRPr="006E5F62">
        <w:rPr>
          <w:rFonts w:cs="Arial"/>
          <w:b/>
          <w:bCs/>
          <w:color w:val="444444"/>
          <w:sz w:val="24"/>
        </w:rPr>
        <w:t>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 xml:space="preserve">If you would like to upload a file for this </w:t>
      </w:r>
      <w:proofErr w:type="gramStart"/>
      <w:r w:rsidRPr="007436B6">
        <w:rPr>
          <w:rFonts w:cs="Arial"/>
          <w:color w:val="444444"/>
          <w:sz w:val="24"/>
        </w:rPr>
        <w:t>medicine</w:t>
      </w:r>
      <w:proofErr w:type="gramEnd"/>
      <w:r w:rsidRPr="007436B6">
        <w:rPr>
          <w:rFonts w:cs="Arial"/>
          <w:color w:val="444444"/>
          <w:sz w:val="24"/>
        </w:rPr>
        <w:t xml:space="preserv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note we do not accept petitions, duplicate submissions from the same author, form letters (multiple copies of the same statements of support for access</w:t>
      </w:r>
      <w:proofErr w:type="gramStart"/>
      <w:r w:rsidRPr="007436B6">
        <w:rPr>
          <w:rFonts w:cs="Arial"/>
          <w:color w:val="333333"/>
          <w:sz w:val="24"/>
        </w:rPr>
        <w:t>),or</w:t>
      </w:r>
      <w:proofErr w:type="gramEnd"/>
      <w:r w:rsidRPr="007436B6">
        <w:rPr>
          <w:rFonts w:cs="Arial"/>
          <w:color w:val="333333"/>
          <w:sz w:val="24"/>
        </w:rPr>
        <w:t xml:space="preserve">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w:t>
      </w:r>
      <w:proofErr w:type="spellStart"/>
      <w:r w:rsidRPr="007436B6">
        <w:rPr>
          <w:rFonts w:cs="Arial"/>
          <w:color w:val="333333"/>
          <w:sz w:val="24"/>
        </w:rPr>
        <w:t>png</w:t>
      </w:r>
      <w:proofErr w:type="spellEnd"/>
      <w:r w:rsidRPr="007436B6">
        <w:rPr>
          <w:rFonts w:cs="Arial"/>
          <w:color w:val="333333"/>
          <w:sz w:val="24"/>
        </w:rPr>
        <w:t>, .mp3, .</w:t>
      </w:r>
      <w:proofErr w:type="gramStart"/>
      <w:r w:rsidRPr="007436B6">
        <w:rPr>
          <w:rFonts w:cs="Arial"/>
          <w:color w:val="333333"/>
          <w:sz w:val="24"/>
        </w:rPr>
        <w:t>mp4,etc</w:t>
      </w:r>
      <w:proofErr w:type="gramEnd"/>
      <w:r w:rsidRPr="007436B6">
        <w:rPr>
          <w:rFonts w:cs="Arial"/>
          <w:color w:val="333333"/>
          <w:sz w:val="24"/>
        </w:rPr>
        <w:t>)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3"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4"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t>We are considering revising the consultation survey for future PBAC consultation rounds, along with providing additional guidance. Are there any suggestions you would like us to consider as part of this process?</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purpose of this declaration is to discover any financial, professional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another relative is using, and separately may also have shares in the company which manufactures a number of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A conflict of interest can be </w:t>
      </w:r>
      <w:proofErr w:type="gramStart"/>
      <w:r w:rsidRPr="007436B6">
        <w:rPr>
          <w:rFonts w:cs="Arial"/>
          <w:color w:val="333333"/>
          <w:sz w:val="24"/>
        </w:rPr>
        <w:t>declared, but</w:t>
      </w:r>
      <w:proofErr w:type="gramEnd"/>
      <w:r w:rsidRPr="007436B6">
        <w:rPr>
          <w:rFonts w:cs="Arial"/>
          <w:color w:val="333333"/>
          <w:sz w:val="24"/>
        </w:rPr>
        <w:t xml:space="preserve">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may include, but is not limited to, any of the following involvement with companies or other organisations engaged in the development, manufacture, marketing or distribution of vaccines, drugs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shareholdings;</w:t>
      </w:r>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offices;</w:t>
      </w:r>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work;</w:t>
      </w:r>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preparations;</w:t>
      </w:r>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the PBAC;</w:t>
      </w:r>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w:t>
      </w:r>
      <w:proofErr w:type="gramStart"/>
      <w:r w:rsidRPr="001579EB">
        <w:rPr>
          <w:rFonts w:cs="Arial"/>
          <w:color w:val="333333"/>
          <w:sz w:val="24"/>
        </w:rPr>
        <w:t>relative</w:t>
      </w:r>
      <w:proofErr w:type="gramEnd"/>
      <w:r w:rsidRPr="001579EB">
        <w:rPr>
          <w:rFonts w:cs="Arial"/>
          <w:color w:val="333333"/>
          <w:sz w:val="24"/>
        </w:rPr>
        <w:t xml:space="preser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EF7FA1"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164D1156" w:rsidR="006E5F62" w:rsidRDefault="00EF7FA1"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2456A1">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p w14:paraId="259EC9B7" w14:textId="28172EDE" w:rsidR="002456A1" w:rsidRDefault="002456A1" w:rsidP="006E5F62">
      <w:pPr>
        <w:autoSpaceDE w:val="0"/>
        <w:autoSpaceDN w:val="0"/>
        <w:adjustRightInd w:val="0"/>
        <w:rPr>
          <w:rFonts w:cs="Arial"/>
          <w:color w:val="333333"/>
          <w:sz w:val="24"/>
        </w:rPr>
      </w:pPr>
    </w:p>
    <w:p w14:paraId="1C6DB193" w14:textId="418F19EE" w:rsidR="002456A1" w:rsidRDefault="002456A1" w:rsidP="006E5F62">
      <w:pPr>
        <w:autoSpaceDE w:val="0"/>
        <w:autoSpaceDN w:val="0"/>
        <w:adjustRightInd w:val="0"/>
        <w:rPr>
          <w:rFonts w:cs="Arial"/>
          <w:color w:val="333333"/>
          <w:sz w:val="24"/>
        </w:rPr>
      </w:pPr>
      <w:r>
        <w:rPr>
          <w:rFonts w:cs="Arial"/>
          <w:color w:val="333333"/>
          <w:sz w:val="24"/>
        </w:rPr>
        <w:t>Conflicts Explained:</w:t>
      </w:r>
    </w:p>
    <w:p w14:paraId="4FA782FA" w14:textId="77777777" w:rsidR="002456A1" w:rsidRPr="007436B6" w:rsidRDefault="002456A1" w:rsidP="006E5F62">
      <w:pPr>
        <w:autoSpaceDE w:val="0"/>
        <w:autoSpaceDN w:val="0"/>
        <w:adjustRightInd w:val="0"/>
        <w:rPr>
          <w:rFonts w:cs="Arial"/>
          <w:color w:val="333333"/>
          <w:sz w:val="24"/>
        </w:rPr>
      </w:pPr>
    </w:p>
    <w:sectPr w:rsidR="002456A1" w:rsidRPr="007436B6" w:rsidSect="00EF7FA1">
      <w:headerReference w:type="default" r:id="rId15"/>
      <w:footerReference w:type="default" r:id="rId16"/>
      <w:type w:val="continuous"/>
      <w:pgSz w:w="11906" w:h="16838"/>
      <w:pgMar w:top="709" w:right="1274" w:bottom="993" w:left="1418" w:header="850"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7351" w14:textId="794ED7F7" w:rsidR="00EF7FA1" w:rsidRPr="00EF7FA1" w:rsidRDefault="00EF7FA1">
    <w:pPr>
      <w:pStyle w:val="Footer"/>
      <w:rPr>
        <w:sz w:val="16"/>
        <w:szCs w:val="16"/>
      </w:rPr>
    </w:pPr>
    <w:r w:rsidRPr="00EF7FA1">
      <w:rPr>
        <w:sz w:val="16"/>
        <w:szCs w:val="16"/>
      </w:rPr>
      <w:t>Includes Week 8 update</w:t>
    </w:r>
  </w:p>
  <w:p w14:paraId="4B967630" w14:textId="77777777" w:rsidR="00EF7FA1" w:rsidRDefault="00EF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26F2"/>
    <w:multiLevelType w:val="hybridMultilevel"/>
    <w:tmpl w:val="8F8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702A2"/>
    <w:multiLevelType w:val="hybridMultilevel"/>
    <w:tmpl w:val="09E2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10"/>
  </w:num>
  <w:num w:numId="7">
    <w:abstractNumId w:val="16"/>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3"/>
  </w:num>
  <w:num w:numId="17">
    <w:abstractNumId w:val="11"/>
  </w:num>
  <w:num w:numId="18">
    <w:abstractNumId w:val="12"/>
  </w:num>
  <w:num w:numId="19">
    <w:abstractNumId w:val="15"/>
  </w:num>
  <w:num w:numId="20">
    <w:abstractNumId w:val="9"/>
  </w:num>
  <w:num w:numId="21">
    <w:abstractNumId w:val="21"/>
  </w:num>
  <w:num w:numId="22">
    <w:abstractNumId w:val="22"/>
  </w:num>
  <w:num w:numId="23">
    <w:abstractNumId w:val="14"/>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2DAF"/>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4D7E"/>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254D"/>
    <w:rsid w:val="001D7869"/>
    <w:rsid w:val="002026CD"/>
    <w:rsid w:val="002033FC"/>
    <w:rsid w:val="002044BB"/>
    <w:rsid w:val="00210B09"/>
    <w:rsid w:val="00210C9E"/>
    <w:rsid w:val="00211840"/>
    <w:rsid w:val="00220E5F"/>
    <w:rsid w:val="002212B5"/>
    <w:rsid w:val="00226668"/>
    <w:rsid w:val="00233809"/>
    <w:rsid w:val="00240046"/>
    <w:rsid w:val="002456A1"/>
    <w:rsid w:val="0024797F"/>
    <w:rsid w:val="0025119E"/>
    <w:rsid w:val="00251269"/>
    <w:rsid w:val="002535C0"/>
    <w:rsid w:val="002579FE"/>
    <w:rsid w:val="0026311C"/>
    <w:rsid w:val="0026668C"/>
    <w:rsid w:val="00266AC1"/>
    <w:rsid w:val="00266B91"/>
    <w:rsid w:val="0027178C"/>
    <w:rsid w:val="002719FA"/>
    <w:rsid w:val="00272668"/>
    <w:rsid w:val="0027330B"/>
    <w:rsid w:val="002800D8"/>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24AC"/>
    <w:rsid w:val="003172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F13EE"/>
    <w:rsid w:val="004F2022"/>
    <w:rsid w:val="004F7C05"/>
    <w:rsid w:val="00501C94"/>
    <w:rsid w:val="00506432"/>
    <w:rsid w:val="0052051D"/>
    <w:rsid w:val="005412E0"/>
    <w:rsid w:val="00545EE6"/>
    <w:rsid w:val="005550E7"/>
    <w:rsid w:val="005564FB"/>
    <w:rsid w:val="005572C7"/>
    <w:rsid w:val="005650ED"/>
    <w:rsid w:val="00575754"/>
    <w:rsid w:val="00581FBA"/>
    <w:rsid w:val="00591E20"/>
    <w:rsid w:val="005930D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B2286"/>
    <w:rsid w:val="006B56BB"/>
    <w:rsid w:val="006C77A8"/>
    <w:rsid w:val="006D4098"/>
    <w:rsid w:val="006D7681"/>
    <w:rsid w:val="006D7B2E"/>
    <w:rsid w:val="006E02C1"/>
    <w:rsid w:val="006E02EA"/>
    <w:rsid w:val="006E0968"/>
    <w:rsid w:val="006E2AF6"/>
    <w:rsid w:val="006E5F62"/>
    <w:rsid w:val="006F6B3E"/>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2220"/>
    <w:rsid w:val="007F4B3E"/>
    <w:rsid w:val="008127AF"/>
    <w:rsid w:val="00812B46"/>
    <w:rsid w:val="00815700"/>
    <w:rsid w:val="008264EB"/>
    <w:rsid w:val="00826B8F"/>
    <w:rsid w:val="00827385"/>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56BF"/>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37"/>
    <w:rsid w:val="00A656C7"/>
    <w:rsid w:val="00A705AF"/>
    <w:rsid w:val="00A72454"/>
    <w:rsid w:val="00A73ABF"/>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662"/>
    <w:rsid w:val="00C00930"/>
    <w:rsid w:val="00C060AD"/>
    <w:rsid w:val="00C113BF"/>
    <w:rsid w:val="00C2176E"/>
    <w:rsid w:val="00C23430"/>
    <w:rsid w:val="00C27D67"/>
    <w:rsid w:val="00C4631F"/>
    <w:rsid w:val="00C47CDE"/>
    <w:rsid w:val="00C50E16"/>
    <w:rsid w:val="00C55258"/>
    <w:rsid w:val="00C82EEB"/>
    <w:rsid w:val="00C971DC"/>
    <w:rsid w:val="00CA16B7"/>
    <w:rsid w:val="00CA5E1E"/>
    <w:rsid w:val="00CA62AE"/>
    <w:rsid w:val="00CB5B1A"/>
    <w:rsid w:val="00CC220B"/>
    <w:rsid w:val="00CC5C43"/>
    <w:rsid w:val="00CD02AE"/>
    <w:rsid w:val="00CD2A4F"/>
    <w:rsid w:val="00CD5B29"/>
    <w:rsid w:val="00CE03CA"/>
    <w:rsid w:val="00CE22F1"/>
    <w:rsid w:val="00CE50F2"/>
    <w:rsid w:val="00CE6502"/>
    <w:rsid w:val="00CF7D3C"/>
    <w:rsid w:val="00D01F09"/>
    <w:rsid w:val="00D147EB"/>
    <w:rsid w:val="00D34667"/>
    <w:rsid w:val="00D401E1"/>
    <w:rsid w:val="00D408B4"/>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58B8"/>
    <w:rsid w:val="00EF67EE"/>
    <w:rsid w:val="00EF6ECA"/>
    <w:rsid w:val="00EF7FA1"/>
    <w:rsid w:val="00F024E1"/>
    <w:rsid w:val="00F06C10"/>
    <w:rsid w:val="00F1096F"/>
    <w:rsid w:val="00F12589"/>
    <w:rsid w:val="00F12595"/>
    <w:rsid w:val="00F134D9"/>
    <w:rsid w:val="00F1403D"/>
    <w:rsid w:val="00F1463F"/>
    <w:rsid w:val="00F21302"/>
    <w:rsid w:val="00F321DE"/>
    <w:rsid w:val="00F33777"/>
    <w:rsid w:val="00F353AF"/>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 w:type="character" w:styleId="CommentReference">
    <w:name w:val="annotation reference"/>
    <w:basedOn w:val="DefaultParagraphFont"/>
    <w:semiHidden/>
    <w:unhideWhenUsed/>
    <w:rsid w:val="001D254D"/>
    <w:rPr>
      <w:sz w:val="16"/>
      <w:szCs w:val="16"/>
    </w:rPr>
  </w:style>
  <w:style w:type="paragraph" w:styleId="CommentText">
    <w:name w:val="annotation text"/>
    <w:basedOn w:val="Normal"/>
    <w:link w:val="CommentTextChar"/>
    <w:semiHidden/>
    <w:unhideWhenUsed/>
    <w:rsid w:val="001D254D"/>
    <w:rPr>
      <w:sz w:val="20"/>
      <w:szCs w:val="20"/>
    </w:rPr>
  </w:style>
  <w:style w:type="character" w:customStyle="1" w:styleId="CommentTextChar">
    <w:name w:val="Comment Text Char"/>
    <w:basedOn w:val="DefaultParagraphFont"/>
    <w:link w:val="CommentText"/>
    <w:semiHidden/>
    <w:rsid w:val="001D254D"/>
    <w:rPr>
      <w:rFonts w:ascii="Arial" w:hAnsi="Arial"/>
      <w:lang w:eastAsia="en-US"/>
    </w:rPr>
  </w:style>
  <w:style w:type="paragraph" w:styleId="CommentSubject">
    <w:name w:val="annotation subject"/>
    <w:basedOn w:val="CommentText"/>
    <w:next w:val="CommentText"/>
    <w:link w:val="CommentSubjectChar"/>
    <w:semiHidden/>
    <w:unhideWhenUsed/>
    <w:rsid w:val="001D254D"/>
    <w:rPr>
      <w:b/>
      <w:bCs/>
    </w:rPr>
  </w:style>
  <w:style w:type="character" w:customStyle="1" w:styleId="CommentSubjectChar">
    <w:name w:val="Comment Subject Char"/>
    <w:basedOn w:val="CommentTextChar"/>
    <w:link w:val="CommentSubject"/>
    <w:semiHidden/>
    <w:rsid w:val="001D254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5004944">
      <w:bodyDiv w:val="1"/>
      <w:marLeft w:val="0"/>
      <w:marRight w:val="0"/>
      <w:marTop w:val="0"/>
      <w:marBottom w:val="0"/>
      <w:divBdr>
        <w:top w:val="none" w:sz="0" w:space="0" w:color="auto"/>
        <w:left w:val="none" w:sz="0" w:space="0" w:color="auto"/>
        <w:bottom w:val="none" w:sz="0" w:space="0" w:color="auto"/>
        <w:right w:val="none" w:sz="0" w:space="0" w:color="auto"/>
      </w:divBdr>
    </w:div>
    <w:div w:id="121392936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37675960">
      <w:bodyDiv w:val="1"/>
      <w:marLeft w:val="0"/>
      <w:marRight w:val="0"/>
      <w:marTop w:val="0"/>
      <w:marBottom w:val="0"/>
      <w:divBdr>
        <w:top w:val="none" w:sz="0" w:space="0" w:color="auto"/>
        <w:left w:val="none" w:sz="0" w:space="0" w:color="auto"/>
        <w:bottom w:val="none" w:sz="0" w:space="0" w:color="auto"/>
        <w:right w:val="none" w:sz="0" w:space="0" w:color="auto"/>
      </w:divBdr>
    </w:div>
    <w:div w:id="1872913031">
      <w:bodyDiv w:val="1"/>
      <w:marLeft w:val="0"/>
      <w:marRight w:val="0"/>
      <w:marTop w:val="0"/>
      <w:marBottom w:val="0"/>
      <w:divBdr>
        <w:top w:val="none" w:sz="0" w:space="0" w:color="auto"/>
        <w:left w:val="none" w:sz="0" w:space="0" w:color="auto"/>
        <w:bottom w:val="none" w:sz="0" w:space="0" w:color="auto"/>
        <w:right w:val="none" w:sz="0" w:space="0" w:color="auto"/>
      </w:divBdr>
    </w:div>
    <w:div w:id="2080445129">
      <w:bodyDiv w:val="1"/>
      <w:marLeft w:val="0"/>
      <w:marRight w:val="0"/>
      <w:marTop w:val="0"/>
      <w:marBottom w:val="0"/>
      <w:divBdr>
        <w:top w:val="none" w:sz="0" w:space="0" w:color="auto"/>
        <w:left w:val="none" w:sz="0" w:space="0" w:color="auto"/>
        <w:bottom w:val="none" w:sz="0" w:space="0" w:color="auto"/>
        <w:right w:val="none" w:sz="0" w:space="0" w:color="auto"/>
      </w:divBdr>
    </w:div>
    <w:div w:id="20977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online-comments-to-pbac-november-2022/" TargetMode="External"/><Relationship Id="rId13" Type="http://schemas.openxmlformats.org/officeDocument/2006/relationships/hyperlink" Target="mailto:commentsPBAC@health.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s.gov.au/info/industry/usefulresources/pbs-calend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mentsPBAC@health.gov.au" TargetMode="External"/><Relationship Id="rId4" Type="http://schemas.openxmlformats.org/officeDocument/2006/relationships/settings" Target="settings.xml"/><Relationship Id="rId9" Type="http://schemas.openxmlformats.org/officeDocument/2006/relationships/hyperlink" Target="mailto:commentsPBAC@health.gov.au" TargetMode="External"/><Relationship Id="rId14" Type="http://schemas.openxmlformats.org/officeDocument/2006/relationships/hyperlink" Target="mailto:commentsPBAC@health.gov.au"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2022-09-02T05:02:00Z</dcterms:created>
  <dcterms:modified xsi:type="dcterms:W3CDTF">2022-09-02T05:04:00Z</dcterms:modified>
</cp:coreProperties>
</file>