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5C24" w14:textId="77777777" w:rsidR="009C2CC7" w:rsidRDefault="006E5F62" w:rsidP="009C2CC7">
      <w:pPr>
        <w:pStyle w:val="Title"/>
        <w:ind w:left="142"/>
      </w:pPr>
      <w:r>
        <w:t>Copy of p</w:t>
      </w:r>
      <w:r w:rsidRPr="006E5F62">
        <w:t xml:space="preserve">ublic consultation </w:t>
      </w:r>
      <w:r>
        <w:t>survey for</w:t>
      </w:r>
      <w:r w:rsidRPr="006E5F62">
        <w:t xml:space="preserve"> items to be considered by the PBAC</w:t>
      </w:r>
    </w:p>
    <w:p w14:paraId="0D798B14" w14:textId="7716A3CC" w:rsidR="00BA2732" w:rsidRDefault="006E5F62" w:rsidP="009C2CC7">
      <w:pPr>
        <w:pStyle w:val="Title"/>
        <w:ind w:left="142"/>
      </w:pPr>
      <w:r w:rsidRPr="006E5F62">
        <w:t>(July 2022)</w:t>
      </w:r>
    </w:p>
    <w:p w14:paraId="5DF24201" w14:textId="73BA474E" w:rsidR="006E5F62" w:rsidRPr="006E5F62" w:rsidRDefault="008D5B2B" w:rsidP="009C2CC7">
      <w:pPr>
        <w:pStyle w:val="Paragraphtext"/>
        <w:ind w:left="142"/>
      </w:pPr>
      <w:hyperlink r:id="rId8" w:history="1">
        <w:r w:rsidR="006E5F62" w:rsidRPr="00E479DB">
          <w:rPr>
            <w:rStyle w:val="Hyperlink"/>
          </w:rPr>
          <w:t>https://ohta-consultations.health.gov.au/ohta/online-comments-to-pbac-july-2022/</w:t>
        </w:r>
      </w:hyperlink>
      <w:r w:rsidR="006E5F62">
        <w:t xml:space="preserve"> </w:t>
      </w:r>
    </w:p>
    <w:p w14:paraId="0AD9484C" w14:textId="77777777" w:rsidR="008376E2" w:rsidRPr="008376E2" w:rsidRDefault="008376E2" w:rsidP="008376E2">
      <w:pPr>
        <w:pStyle w:val="Paragraphtext"/>
        <w:sectPr w:rsidR="008376E2" w:rsidRPr="008376E2" w:rsidSect="00266B91">
          <w:footerReference w:type="default" r:id="rId9"/>
          <w:headerReference w:type="first" r:id="rId10"/>
          <w:footerReference w:type="first" r:id="rId11"/>
          <w:pgSz w:w="11906" w:h="16838"/>
          <w:pgMar w:top="1701" w:right="1418" w:bottom="1418" w:left="1276" w:header="851" w:footer="709" w:gutter="0"/>
          <w:cols w:space="708"/>
          <w:titlePg/>
          <w:docGrid w:linePitch="360"/>
        </w:sectPr>
      </w:pPr>
    </w:p>
    <w:p w14:paraId="50070A7D" w14:textId="6EA8EC01" w:rsidR="006E5F62" w:rsidRPr="009C2CC7" w:rsidRDefault="009C2CC7" w:rsidP="00FA02BB">
      <w:pPr>
        <w:pStyle w:val="Heading1"/>
        <w:rPr>
          <w:b/>
          <w:color w:val="333333"/>
          <w:kern w:val="0"/>
          <w:sz w:val="24"/>
          <w:szCs w:val="24"/>
        </w:rPr>
      </w:pPr>
      <w:r w:rsidRPr="009C2CC7">
        <w:rPr>
          <w:b/>
          <w:color w:val="333333"/>
          <w:kern w:val="0"/>
          <w:sz w:val="24"/>
          <w:szCs w:val="24"/>
        </w:rPr>
        <w:t>Consultation closing: 25 May 2022</w:t>
      </w:r>
    </w:p>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77777777"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Pr="007436B6">
        <w:rPr>
          <w:rFonts w:cs="Arial"/>
          <w:b/>
          <w:bCs/>
          <w:color w:val="333333"/>
          <w:sz w:val="24"/>
        </w:rPr>
        <w:t>July 2022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5C3788A2" w14:textId="77777777" w:rsidR="006E5F62" w:rsidRDefault="006E5F62" w:rsidP="006E5F62">
      <w:pPr>
        <w:autoSpaceDE w:val="0"/>
        <w:autoSpaceDN w:val="0"/>
        <w:adjustRightInd w:val="0"/>
        <w:rPr>
          <w:rFonts w:cs="Arial"/>
          <w:b/>
          <w:bCs/>
          <w:color w:val="333333"/>
          <w:sz w:val="24"/>
        </w:rPr>
      </w:pPr>
      <w:r w:rsidRPr="007436B6">
        <w:rPr>
          <w:rFonts w:cs="Arial"/>
          <w:color w:val="333333"/>
          <w:sz w:val="24"/>
        </w:rPr>
        <w:t>Input can be submitted via the</w:t>
      </w:r>
      <w:r>
        <w:rPr>
          <w:rFonts w:cs="Arial"/>
          <w:color w:val="333333"/>
          <w:sz w:val="24"/>
        </w:rPr>
        <w:t xml:space="preserve"> </w:t>
      </w:r>
      <w:r w:rsidRPr="007436B6">
        <w:rPr>
          <w:rFonts w:cs="Arial"/>
          <w:b/>
          <w:bCs/>
          <w:color w:val="333333"/>
          <w:sz w:val="24"/>
        </w:rPr>
        <w:t>online survey.</w:t>
      </w:r>
      <w:r>
        <w:rPr>
          <w:rFonts w:cs="Arial"/>
          <w:b/>
          <w:bCs/>
          <w:color w:val="333333"/>
          <w:sz w:val="24"/>
        </w:rPr>
        <w:t xml:space="preserve"> </w:t>
      </w:r>
    </w:p>
    <w:p w14:paraId="59819B92" w14:textId="77777777" w:rsidR="006E5F62" w:rsidRDefault="006E5F62" w:rsidP="006E5F62">
      <w:pPr>
        <w:autoSpaceDE w:val="0"/>
        <w:autoSpaceDN w:val="0"/>
        <w:adjustRightInd w:val="0"/>
        <w:rPr>
          <w:rFonts w:cs="Arial"/>
          <w:b/>
          <w:bCs/>
          <w:color w:val="333333"/>
          <w:sz w:val="24"/>
        </w:rPr>
      </w:pPr>
    </w:p>
    <w:p w14:paraId="5C3A1F62" w14:textId="77777777" w:rsidR="006E5F62" w:rsidRPr="007436B6" w:rsidRDefault="006E5F62" w:rsidP="006E5F62">
      <w:pPr>
        <w:autoSpaceDE w:val="0"/>
        <w:autoSpaceDN w:val="0"/>
        <w:adjustRightInd w:val="0"/>
        <w:rPr>
          <w:rFonts w:cs="Arial"/>
          <w:b/>
          <w:bCs/>
          <w:color w:val="005EA6"/>
          <w:sz w:val="24"/>
        </w:rPr>
      </w:pPr>
      <w:r w:rsidRPr="007436B6">
        <w:rPr>
          <w:rFonts w:cs="Arial"/>
          <w:b/>
          <w:bCs/>
          <w:color w:val="333333"/>
          <w:sz w:val="24"/>
        </w:rPr>
        <w:t>There is the option to upload a file with your submission.</w:t>
      </w:r>
      <w:r>
        <w:rPr>
          <w:rFonts w:cs="Arial"/>
          <w:b/>
          <w:bCs/>
          <w:color w:val="333333"/>
          <w:sz w:val="24"/>
        </w:rPr>
        <w:t xml:space="preserve"> </w:t>
      </w:r>
      <w:r w:rsidRPr="007436B6">
        <w:rPr>
          <w:rFonts w:cs="Arial"/>
          <w:color w:val="333333"/>
          <w:sz w:val="24"/>
        </w:rPr>
        <w:t>The preferred file types are PDF or Microsoft Word, however other file types will be accepted, provided they are no larger than 25mb. If your file is too large, or you wish to upload more than one file, please contact</w:t>
      </w:r>
      <w:r>
        <w:rPr>
          <w:rFonts w:cs="Arial"/>
          <w:color w:val="333333"/>
          <w:sz w:val="24"/>
        </w:rPr>
        <w:t xml:space="preserve"> </w:t>
      </w:r>
      <w:r w:rsidRPr="007436B6">
        <w:rPr>
          <w:rFonts w:cs="Arial"/>
          <w:b/>
          <w:bCs/>
          <w:color w:val="005EA6"/>
          <w:sz w:val="24"/>
        </w:rPr>
        <w:t>commentsPBAC@health.gov.au</w:t>
      </w:r>
      <w:r>
        <w:rPr>
          <w:rFonts w:cs="Arial"/>
          <w:b/>
          <w:bCs/>
          <w:color w:val="005EA6"/>
          <w:sz w:val="24"/>
        </w:rPr>
        <w:t>.</w:t>
      </w:r>
    </w:p>
    <w:p w14:paraId="3CD2C94B" w14:textId="77777777" w:rsidR="006E5F62" w:rsidRPr="007436B6" w:rsidRDefault="006E5F62" w:rsidP="006E5F62">
      <w:pPr>
        <w:autoSpaceDE w:val="0"/>
        <w:autoSpaceDN w:val="0"/>
        <w:adjustRightInd w:val="0"/>
        <w:rPr>
          <w:rFonts w:cs="Arial"/>
          <w:color w:val="333333"/>
          <w:sz w:val="24"/>
        </w:rPr>
      </w:pPr>
    </w:p>
    <w:p w14:paraId="7D812227" w14:textId="77777777" w:rsidR="006E5F62" w:rsidRDefault="006E5F62" w:rsidP="006E5F62">
      <w:pPr>
        <w:autoSpaceDE w:val="0"/>
        <w:autoSpaceDN w:val="0"/>
        <w:adjustRightInd w:val="0"/>
        <w:rPr>
          <w:rFonts w:cs="Arial"/>
          <w:color w:val="333333"/>
          <w:sz w:val="24"/>
        </w:rPr>
      </w:pPr>
      <w:r w:rsidRPr="007436B6">
        <w:rPr>
          <w:rFonts w:cs="Arial"/>
          <w:color w:val="333333"/>
          <w:sz w:val="24"/>
        </w:rPr>
        <w:t>You can save and come back at any time to your response before the consultation close date.</w:t>
      </w:r>
      <w:r>
        <w:rPr>
          <w:rFonts w:cs="Arial"/>
          <w:color w:val="333333"/>
          <w:sz w:val="24"/>
        </w:rPr>
        <w:t xml:space="preserve"> </w:t>
      </w:r>
      <w:r w:rsidRPr="007436B6">
        <w:rPr>
          <w:rFonts w:cs="Arial"/>
          <w:color w:val="333333"/>
          <w:sz w:val="24"/>
        </w:rPr>
        <w:t>Once you have submitted, a copy of your submission will be emailed to the contact email address provided.</w:t>
      </w:r>
    </w:p>
    <w:p w14:paraId="5E081F30" w14:textId="77777777" w:rsidR="006E5F62" w:rsidRPr="007436B6" w:rsidRDefault="006E5F62" w:rsidP="006E5F62">
      <w:pPr>
        <w:autoSpaceDE w:val="0"/>
        <w:autoSpaceDN w:val="0"/>
        <w:adjustRightInd w:val="0"/>
        <w:rPr>
          <w:rFonts w:cs="Arial"/>
          <w:color w:val="333333"/>
          <w:sz w:val="24"/>
        </w:rPr>
      </w:pPr>
    </w:p>
    <w:p w14:paraId="78A1595D" w14:textId="77777777" w:rsidR="006E5F62" w:rsidRDefault="006E5F62" w:rsidP="006E5F62">
      <w:pPr>
        <w:autoSpaceDE w:val="0"/>
        <w:autoSpaceDN w:val="0"/>
        <w:adjustRightInd w:val="0"/>
        <w:rPr>
          <w:rFonts w:cs="Arial"/>
          <w:b/>
          <w:bCs/>
          <w:color w:val="333333"/>
          <w:sz w:val="24"/>
        </w:rPr>
      </w:pPr>
      <w:r w:rsidRPr="007436B6">
        <w:rPr>
          <w:rFonts w:cs="Arial"/>
          <w:b/>
          <w:bCs/>
          <w:color w:val="333333"/>
          <w:sz w:val="24"/>
        </w:rPr>
        <w:t>Should you wish to provide input on another medicine, you will need to start a new survey.</w:t>
      </w:r>
    </w:p>
    <w:p w14:paraId="60EE3853" w14:textId="77777777" w:rsidR="006E5F62" w:rsidRPr="007436B6" w:rsidRDefault="006E5F62" w:rsidP="006E5F62">
      <w:pPr>
        <w:autoSpaceDE w:val="0"/>
        <w:autoSpaceDN w:val="0"/>
        <w:adjustRightInd w:val="0"/>
        <w:rPr>
          <w:rFonts w:cs="Arial"/>
          <w:b/>
          <w:bCs/>
          <w:color w:val="333333"/>
          <w:sz w:val="24"/>
        </w:rPr>
      </w:pPr>
    </w:p>
    <w:p w14:paraId="2DF3A597" w14:textId="3BBCA6EE" w:rsidR="006E5F62" w:rsidRDefault="006E5F62" w:rsidP="006E5F62">
      <w:pPr>
        <w:autoSpaceDE w:val="0"/>
        <w:autoSpaceDN w:val="0"/>
        <w:adjustRightInd w:val="0"/>
        <w:rPr>
          <w:rFonts w:cs="Arial"/>
          <w:color w:val="333333"/>
          <w:sz w:val="24"/>
        </w:rPr>
      </w:pPr>
      <w:r w:rsidRPr="007436B6">
        <w:rPr>
          <w:rFonts w:cs="Arial"/>
          <w:color w:val="333333"/>
          <w:sz w:val="24"/>
        </w:rPr>
        <w:t>Please note that we may be updating this survey in the coming months to provide additional guidance and welcome suggestions on ways to further improve this process.</w:t>
      </w:r>
    </w:p>
    <w:p w14:paraId="4F5CD6CC" w14:textId="37A91DE3" w:rsidR="006E5F62" w:rsidRDefault="006E5F62" w:rsidP="006E5F62">
      <w:pPr>
        <w:autoSpaceDE w:val="0"/>
        <w:autoSpaceDN w:val="0"/>
        <w:adjustRightInd w:val="0"/>
        <w:rPr>
          <w:rFonts w:cs="Arial"/>
          <w:color w:val="333333"/>
          <w:sz w:val="24"/>
        </w:rPr>
      </w:pP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lastRenderedPageBreak/>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2"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426DB4BC"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r w:rsidRPr="007436B6">
        <w:rPr>
          <w:rFonts w:cs="Arial"/>
          <w:color w:val="333333"/>
          <w:sz w:val="24"/>
        </w:rPr>
        <w:t>No identifying information about individuals or third parties will be included in the summary. This type of information will be removed by the Department.</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70099D61" w14:textId="2A7640D9"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 xml:space="preserve">In </w:t>
      </w:r>
      <w:proofErr w:type="gramStart"/>
      <w:r w:rsidRPr="007436B6">
        <w:rPr>
          <w:rFonts w:cs="Arial"/>
          <w:color w:val="333333"/>
          <w:sz w:val="24"/>
        </w:rPr>
        <w:t>addition</w:t>
      </w:r>
      <w:proofErr w:type="gramEnd"/>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Pr="007436B6">
        <w:rPr>
          <w:rFonts w:cs="Arial"/>
          <w:i/>
          <w:iCs/>
          <w:color w:val="2C2C2C"/>
          <w:sz w:val="24"/>
        </w:rPr>
        <w:t>&lt;http://www.pbs.gov.au/info/industry/usefulresources/</w:t>
      </w:r>
    </w:p>
    <w:p w14:paraId="3BE79331" w14:textId="77777777" w:rsidR="006E5F62" w:rsidRDefault="006E5F62" w:rsidP="006E5F62">
      <w:pPr>
        <w:autoSpaceDE w:val="0"/>
        <w:autoSpaceDN w:val="0"/>
        <w:adjustRightInd w:val="0"/>
        <w:rPr>
          <w:rFonts w:cs="Arial"/>
          <w:color w:val="333333"/>
          <w:sz w:val="24"/>
        </w:rPr>
      </w:pPr>
      <w:r w:rsidRPr="007436B6">
        <w:rPr>
          <w:rFonts w:cs="Arial"/>
          <w:i/>
          <w:iCs/>
          <w:color w:val="2C2C2C"/>
          <w:sz w:val="24"/>
        </w:rPr>
        <w:t>pbs-calendar&gt;</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8D5B2B"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lastRenderedPageBreak/>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77777777"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w:t>
      </w:r>
      <w:proofErr w:type="gramStart"/>
      <w:r w:rsidRPr="007436B6">
        <w:rPr>
          <w:rFonts w:cs="Arial"/>
          <w:color w:val="333333"/>
          <w:sz w:val="24"/>
        </w:rPr>
        <w:t xml:space="preserve">an </w:t>
      </w:r>
      <w:r>
        <w:rPr>
          <w:rFonts w:cs="Arial"/>
          <w:color w:val="333333"/>
          <w:sz w:val="24"/>
        </w:rPr>
        <w:t xml:space="preserve"> a</w:t>
      </w:r>
      <w:r w:rsidRPr="007436B6">
        <w:rPr>
          <w:rFonts w:cs="Arial"/>
          <w:color w:val="333333"/>
          <w:sz w:val="24"/>
        </w:rPr>
        <w:t>cknowledgement</w:t>
      </w:r>
      <w:proofErr w:type="gramEnd"/>
      <w:r w:rsidRPr="007436B6">
        <w:rPr>
          <w:rFonts w:cs="Arial"/>
          <w:color w:val="333333"/>
          <w:sz w:val="24"/>
        </w:rPr>
        <w:t xml:space="preserve">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0BB0DE2A" w:rsidR="006E5F62" w:rsidRPr="007436B6" w:rsidRDefault="008D5B2B"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333333"/>
          <w:sz w:val="24"/>
        </w:rPr>
        <w:t>Individual who would like to access the medicine to treat own health condition</w:t>
      </w:r>
    </w:p>
    <w:p w14:paraId="37A67528"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Individual who has used this medicine for own health condition</w:t>
      </w:r>
    </w:p>
    <w:p w14:paraId="07E95E5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Parent or partner of an individual from above two groups</w:t>
      </w:r>
    </w:p>
    <w:p w14:paraId="1ED41AA7"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Consumer group/organisation</w:t>
      </w:r>
    </w:p>
    <w:p w14:paraId="4A0F283F"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Health professional working in the area</w:t>
      </w:r>
    </w:p>
    <w:p w14:paraId="4287DFD7"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Medical/</w:t>
      </w:r>
      <w:proofErr w:type="gramStart"/>
      <w:r w:rsidR="006E5F62" w:rsidRPr="007436B6">
        <w:rPr>
          <w:rFonts w:cs="Arial"/>
          <w:color w:val="333333"/>
          <w:sz w:val="24"/>
        </w:rPr>
        <w:t>other</w:t>
      </w:r>
      <w:proofErr w:type="gramEnd"/>
      <w:r w:rsidR="006E5F62" w:rsidRPr="007436B6">
        <w:rPr>
          <w:rFonts w:cs="Arial"/>
          <w:color w:val="333333"/>
          <w:sz w:val="24"/>
        </w:rPr>
        <w:t xml:space="preserve"> organisation</w:t>
      </w:r>
    </w:p>
    <w:p w14:paraId="71A3049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Other interested individual (including family members, friends, or members of the public)</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43336820" w14:textId="67D1E9E3" w:rsidR="006E5F62" w:rsidRPr="0074553B" w:rsidRDefault="00266B91" w:rsidP="006E5F62">
      <w:pPr>
        <w:pStyle w:val="ListParagraph"/>
        <w:numPr>
          <w:ilvl w:val="0"/>
          <w:numId w:val="21"/>
        </w:numPr>
        <w:autoSpaceDE w:val="0"/>
        <w:autoSpaceDN w:val="0"/>
        <w:adjustRightInd w:val="0"/>
        <w:rPr>
          <w:rFonts w:cs="Arial"/>
          <w:color w:val="333333"/>
          <w:sz w:val="24"/>
        </w:rPr>
      </w:pPr>
      <w:r>
        <w:rPr>
          <w:rFonts w:cs="Arial"/>
          <w:color w:val="333333"/>
          <w:sz w:val="24"/>
        </w:rPr>
        <w:t>Input</w:t>
      </w:r>
      <w:r w:rsidR="006E5F62" w:rsidRPr="0074553B">
        <w:rPr>
          <w:rFonts w:cs="Arial"/>
          <w:color w:val="333333"/>
          <w:sz w:val="24"/>
        </w:rPr>
        <w:t xml:space="preserve"> from individuals will be deidentified, collated and summarised before provision to Applicants and the PBAC. </w:t>
      </w:r>
    </w:p>
    <w:p w14:paraId="262E5FD4" w14:textId="6FDFA60C" w:rsidR="006E5F62" w:rsidRPr="0074553B" w:rsidRDefault="00266B91" w:rsidP="006E5F62">
      <w:pPr>
        <w:pStyle w:val="ListParagraph"/>
        <w:numPr>
          <w:ilvl w:val="0"/>
          <w:numId w:val="21"/>
        </w:numPr>
        <w:autoSpaceDE w:val="0"/>
        <w:autoSpaceDN w:val="0"/>
        <w:adjustRightInd w:val="0"/>
        <w:rPr>
          <w:rFonts w:cs="Arial"/>
          <w:color w:val="333333"/>
          <w:sz w:val="24"/>
        </w:rPr>
      </w:pPr>
      <w:r>
        <w:rPr>
          <w:rFonts w:cs="Arial"/>
          <w:color w:val="333333"/>
          <w:sz w:val="24"/>
        </w:rPr>
        <w:t>Input</w:t>
      </w:r>
      <w:r w:rsidR="006E5F62" w:rsidRPr="0074553B">
        <w:rPr>
          <w:rFonts w:cs="Arial"/>
          <w:color w:val="333333"/>
          <w:sz w:val="24"/>
        </w:rPr>
        <w:t xml:space="preserve"> made by organisations (consumer, medical or other) will be shared in full </w:t>
      </w:r>
      <w:proofErr w:type="gramStart"/>
      <w:r w:rsidR="006E5F62" w:rsidRPr="0074553B">
        <w:rPr>
          <w:rFonts w:cs="Arial"/>
          <w:color w:val="333333"/>
          <w:sz w:val="24"/>
        </w:rPr>
        <w:t>with</w:t>
      </w:r>
      <w:proofErr w:type="gramEnd"/>
      <w:r w:rsidR="006E5F62" w:rsidRPr="0074553B">
        <w:rPr>
          <w:rFonts w:cs="Arial"/>
          <w:color w:val="333333"/>
          <w:sz w:val="24"/>
        </w:rPr>
        <w:t xml:space="preserve"> applicants and the PBAC.</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w:t>
      </w:r>
      <w:proofErr w:type="gramStart"/>
      <w:r w:rsidRPr="006E5F62">
        <w:rPr>
          <w:rFonts w:cs="Arial"/>
          <w:b/>
          <w:bCs/>
          <w:color w:val="444444"/>
          <w:sz w:val="24"/>
        </w:rPr>
        <w:t>other</w:t>
      </w:r>
      <w:proofErr w:type="gramEnd"/>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77777777" w:rsidR="006E5F62" w:rsidRDefault="006E5F62"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t xml:space="preserve">Select the medicine you would like to provide input on </w:t>
      </w:r>
      <w:r w:rsidRPr="006E5F62">
        <w:rPr>
          <w:rFonts w:cs="Arial"/>
          <w:b/>
          <w:bCs/>
          <w:i/>
          <w:iCs/>
          <w:color w:val="B01515"/>
          <w:sz w:val="24"/>
        </w:rPr>
        <w:t>(Required)</w:t>
      </w:r>
    </w:p>
    <w:p w14:paraId="6F614BE4" w14:textId="77777777"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02A95F52" w14:textId="77777777" w:rsidR="006E5F62" w:rsidRPr="006D1305" w:rsidRDefault="006E5F62" w:rsidP="006E5F62">
      <w:pPr>
        <w:autoSpaceDE w:val="0"/>
        <w:autoSpaceDN w:val="0"/>
        <w:adjustRightInd w:val="0"/>
        <w:rPr>
          <w:rFonts w:cs="Arial"/>
          <w:i/>
          <w:iCs/>
          <w:color w:val="333333"/>
          <w:sz w:val="24"/>
        </w:rPr>
      </w:pPr>
    </w:p>
    <w:p w14:paraId="36BA7913" w14:textId="40859093" w:rsidR="006E5F62" w:rsidRPr="007436B6" w:rsidRDefault="008D5B2B" w:rsidP="00A73ABF">
      <w:pPr>
        <w:autoSpaceDE w:val="0"/>
        <w:autoSpaceDN w:val="0"/>
        <w:adjustRightInd w:val="0"/>
        <w:ind w:left="851" w:hanging="851"/>
        <w:rPr>
          <w:rFonts w:cs="Arial"/>
          <w:color w:val="333333"/>
          <w:sz w:val="24"/>
        </w:rPr>
      </w:pPr>
      <w:sdt>
        <w:sdtPr>
          <w:rPr>
            <w:rFonts w:cs="Arial"/>
            <w:color w:val="333333"/>
            <w:sz w:val="24"/>
          </w:rPr>
          <w:id w:val="-135110512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ADALIMUMAB - Yuflyma®: Severe Crohn disease; Moderate to severe ulcerative colitis; Severe active juvenile idiopathic arthritis; Complex refractory fistulising</w:t>
      </w:r>
      <w:r w:rsidR="006E5F62">
        <w:rPr>
          <w:rFonts w:cs="Arial"/>
          <w:color w:val="333333"/>
          <w:sz w:val="24"/>
        </w:rPr>
        <w:t xml:space="preserve"> </w:t>
      </w:r>
      <w:r w:rsidR="006E5F62" w:rsidRPr="007436B6">
        <w:rPr>
          <w:rFonts w:cs="Arial"/>
          <w:color w:val="333333"/>
          <w:sz w:val="24"/>
        </w:rPr>
        <w:t>Crohn disease; Severe active rheumatoid arthritis; Severe psoriatic arthritis; Ankylosing spondylitis; Severe chronic plaque psoriasis; Moderate to severe</w:t>
      </w:r>
      <w:r w:rsidR="006E5F62">
        <w:rPr>
          <w:rFonts w:cs="Arial"/>
          <w:color w:val="333333"/>
          <w:sz w:val="24"/>
        </w:rPr>
        <w:t xml:space="preserve"> </w:t>
      </w:r>
      <w:r w:rsidR="006E5F62" w:rsidRPr="007436B6">
        <w:rPr>
          <w:rFonts w:cs="Arial"/>
          <w:color w:val="333333"/>
          <w:sz w:val="24"/>
        </w:rPr>
        <w:t>hidradenitis suppurativa</w:t>
      </w:r>
    </w:p>
    <w:p w14:paraId="2AC38EC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23153142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ANIFROLUMAB - Saphnelo®: Systemic lupus erythematosus</w:t>
      </w:r>
    </w:p>
    <w:p w14:paraId="2B49D7C4"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2186871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APALUTAMIDE - Erlyand®: Prostate cancer</w:t>
      </w:r>
    </w:p>
    <w:p w14:paraId="4AE741C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09115857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ASCIMINIB - Scemblix®: Chronic myeloid leukaemia</w:t>
      </w:r>
    </w:p>
    <w:p w14:paraId="24D29B3A"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104468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ATEZOLIZUMAB - Tecentriq®: Non-small cell lung cancer</w:t>
      </w:r>
    </w:p>
    <w:p w14:paraId="3E99BB30"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47221303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AZACITIDINE - Onureg®: Acute myeloid leukaemia</w:t>
      </w:r>
    </w:p>
    <w:p w14:paraId="2AAF0657" w14:textId="587171A2" w:rsidR="006E5F62" w:rsidRPr="008D5B2B" w:rsidRDefault="008D5B2B" w:rsidP="006E5F62">
      <w:pPr>
        <w:autoSpaceDE w:val="0"/>
        <w:autoSpaceDN w:val="0"/>
        <w:adjustRightInd w:val="0"/>
        <w:rPr>
          <w:rFonts w:cs="Arial"/>
          <w:sz w:val="24"/>
        </w:rPr>
      </w:pPr>
      <w:sdt>
        <w:sdtPr>
          <w:rPr>
            <w:rFonts w:cs="Arial"/>
            <w:color w:val="333333"/>
            <w:sz w:val="24"/>
          </w:rPr>
          <w:id w:val="-1876381234"/>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color w:val="333333"/>
              <w:sz w:val="24"/>
            </w:rPr>
            <w:t>☐</w:t>
          </w:r>
        </w:sdtContent>
      </w:sdt>
      <w:r w:rsidR="006E5F62" w:rsidRPr="008D5B2B">
        <w:rPr>
          <w:rFonts w:cs="Arial"/>
          <w:sz w:val="24"/>
        </w:rPr>
        <w:tab/>
        <w:t xml:space="preserve"> BECLOMETASONE WITH FORMOTEROL - Fostair® 200/6: Asthma</w:t>
      </w:r>
    </w:p>
    <w:p w14:paraId="331C4863" w14:textId="63D07AD9" w:rsidR="009326ED" w:rsidRPr="008D5B2B" w:rsidRDefault="008D5B2B" w:rsidP="006E5F62">
      <w:pPr>
        <w:autoSpaceDE w:val="0"/>
        <w:autoSpaceDN w:val="0"/>
        <w:adjustRightInd w:val="0"/>
        <w:rPr>
          <w:rFonts w:cs="Arial"/>
          <w:sz w:val="24"/>
        </w:rPr>
      </w:pPr>
      <w:sdt>
        <w:sdtPr>
          <w:rPr>
            <w:rFonts w:cs="Arial"/>
            <w:sz w:val="24"/>
          </w:rPr>
          <w:id w:val="417376035"/>
          <w14:checkbox>
            <w14:checked w14:val="0"/>
            <w14:checkedState w14:val="2612" w14:font="MS Gothic"/>
            <w14:uncheckedState w14:val="2610" w14:font="MS Gothic"/>
          </w14:checkbox>
        </w:sdtPr>
        <w:sdtEndPr/>
        <w:sdtContent>
          <w:r w:rsidR="009326ED" w:rsidRPr="008D5B2B">
            <w:rPr>
              <w:rFonts w:ascii="MS Gothic" w:eastAsia="MS Gothic" w:hAnsi="MS Gothic" w:cs="Arial" w:hint="eastAsia"/>
              <w:sz w:val="24"/>
            </w:rPr>
            <w:t>☐</w:t>
          </w:r>
        </w:sdtContent>
      </w:sdt>
      <w:r w:rsidR="009326ED" w:rsidRPr="008D5B2B">
        <w:rPr>
          <w:rFonts w:cs="Arial"/>
          <w:sz w:val="24"/>
        </w:rPr>
        <w:tab/>
        <w:t xml:space="preserve"> CANNABIDIOL - Epidyolex®: Lennox-Gastaut syndrome</w:t>
      </w:r>
    </w:p>
    <w:p w14:paraId="179312A5" w14:textId="04F06732" w:rsidR="006E5F62" w:rsidRPr="008D5B2B" w:rsidRDefault="008D5B2B" w:rsidP="006E5F62">
      <w:pPr>
        <w:autoSpaceDE w:val="0"/>
        <w:autoSpaceDN w:val="0"/>
        <w:adjustRightInd w:val="0"/>
        <w:rPr>
          <w:rFonts w:cs="Arial"/>
          <w:sz w:val="24"/>
        </w:rPr>
      </w:pPr>
      <w:sdt>
        <w:sdtPr>
          <w:rPr>
            <w:rFonts w:cs="Arial"/>
            <w:sz w:val="24"/>
          </w:rPr>
          <w:id w:val="-2051206764"/>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CEMIPLIMAB - Libtayo®: Cervical cancer</w:t>
      </w:r>
    </w:p>
    <w:p w14:paraId="003F1205" w14:textId="77777777" w:rsidR="006E5F62" w:rsidRPr="008D5B2B" w:rsidRDefault="008D5B2B" w:rsidP="006E5F62">
      <w:pPr>
        <w:autoSpaceDE w:val="0"/>
        <w:autoSpaceDN w:val="0"/>
        <w:adjustRightInd w:val="0"/>
        <w:rPr>
          <w:rFonts w:cs="Arial"/>
          <w:sz w:val="24"/>
        </w:rPr>
      </w:pPr>
      <w:sdt>
        <w:sdtPr>
          <w:rPr>
            <w:rFonts w:cs="Arial"/>
            <w:sz w:val="24"/>
          </w:rPr>
          <w:id w:val="-1563708827"/>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DAUNORUBICIN WITH CYTARABINE - Vyxeos®: Acute myeloid leukemia</w:t>
      </w:r>
    </w:p>
    <w:p w14:paraId="0EA307A3" w14:textId="77777777" w:rsidR="006E5F62" w:rsidRPr="008D5B2B" w:rsidRDefault="008D5B2B" w:rsidP="006E5F62">
      <w:pPr>
        <w:autoSpaceDE w:val="0"/>
        <w:autoSpaceDN w:val="0"/>
        <w:adjustRightInd w:val="0"/>
        <w:rPr>
          <w:rFonts w:cs="Arial"/>
          <w:sz w:val="24"/>
        </w:rPr>
      </w:pPr>
      <w:sdt>
        <w:sdtPr>
          <w:rPr>
            <w:rFonts w:cs="Arial"/>
            <w:sz w:val="24"/>
          </w:rPr>
          <w:id w:val="805666446"/>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DUPILUMAB - Dupixent®: Chronic severe atopic dermatitis</w:t>
      </w:r>
    </w:p>
    <w:p w14:paraId="1F68A613" w14:textId="77777777" w:rsidR="006E5F62" w:rsidRPr="008D5B2B" w:rsidRDefault="008D5B2B" w:rsidP="006E5F62">
      <w:pPr>
        <w:autoSpaceDE w:val="0"/>
        <w:autoSpaceDN w:val="0"/>
        <w:adjustRightInd w:val="0"/>
        <w:rPr>
          <w:rFonts w:cs="Arial"/>
          <w:sz w:val="24"/>
        </w:rPr>
      </w:pPr>
      <w:sdt>
        <w:sdtPr>
          <w:rPr>
            <w:rFonts w:cs="Arial"/>
            <w:sz w:val="24"/>
          </w:rPr>
          <w:id w:val="1807126002"/>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EPTINEZUMAB - Vyepti®: Chronic migraine</w:t>
      </w:r>
    </w:p>
    <w:p w14:paraId="0CB7EF0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3935852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ESKETAMINE - Spravato®: Depression</w:t>
      </w:r>
    </w:p>
    <w:p w14:paraId="075A3145"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65619201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EVOLOCUMAB - Repatha®: Hypercholesterolaemia</w:t>
      </w:r>
    </w:p>
    <w:p w14:paraId="2A20E75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22861743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FINERENONE - Kerendia®: Diabetic kidney disease</w:t>
      </w:r>
    </w:p>
    <w:p w14:paraId="4B5845E1" w14:textId="77777777" w:rsidR="006E5F62" w:rsidRPr="007436B6" w:rsidRDefault="008D5B2B" w:rsidP="00A73ABF">
      <w:pPr>
        <w:autoSpaceDE w:val="0"/>
        <w:autoSpaceDN w:val="0"/>
        <w:adjustRightInd w:val="0"/>
        <w:ind w:left="709" w:hanging="709"/>
        <w:rPr>
          <w:rFonts w:cs="Arial"/>
          <w:color w:val="333333"/>
          <w:sz w:val="24"/>
        </w:rPr>
      </w:pPr>
      <w:sdt>
        <w:sdtPr>
          <w:rPr>
            <w:rFonts w:cs="Arial"/>
            <w:color w:val="333333"/>
            <w:sz w:val="24"/>
          </w:rPr>
          <w:id w:val="87658502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HUMAN MENOPAUSAL GONADOTROPHIN - Menopur® 600; Menopur® 1200: Assisted Reproductive Technology</w:t>
      </w:r>
    </w:p>
    <w:p w14:paraId="147DAEF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73813036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LEUPRORELIN ACETATE - Eligard® 6 month: Central precocious puberty</w:t>
      </w:r>
    </w:p>
    <w:p w14:paraId="34AD241A"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84192020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MIDAZOLAM - Zyamis®: Epilepsy</w:t>
      </w:r>
    </w:p>
    <w:p w14:paraId="714EB709"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81949577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NATALIZUMAB - Tysabri®: Multiple sclerosis</w:t>
      </w:r>
    </w:p>
    <w:p w14:paraId="73D0B9F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79752562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NIVOLUMAB - Opdivo®: Urothelial carcinoma</w:t>
      </w:r>
    </w:p>
    <w:p w14:paraId="297A657D" w14:textId="6A5B5E2A" w:rsidR="006E5F62" w:rsidRPr="008D5B2B" w:rsidRDefault="008D5B2B" w:rsidP="00A73ABF">
      <w:pPr>
        <w:autoSpaceDE w:val="0"/>
        <w:autoSpaceDN w:val="0"/>
        <w:adjustRightInd w:val="0"/>
        <w:ind w:left="851" w:hanging="851"/>
        <w:rPr>
          <w:rFonts w:cs="Arial"/>
          <w:sz w:val="24"/>
        </w:rPr>
      </w:pPr>
      <w:sdt>
        <w:sdtPr>
          <w:rPr>
            <w:rFonts w:cs="Arial"/>
            <w:color w:val="333333"/>
            <w:sz w:val="24"/>
          </w:rPr>
          <w:id w:val="161548491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A73ABF">
        <w:rPr>
          <w:rFonts w:cs="Arial"/>
          <w:color w:val="333333"/>
          <w:sz w:val="24"/>
        </w:rPr>
        <w:tab/>
      </w:r>
      <w:r w:rsidR="006E5F62" w:rsidRPr="007436B6">
        <w:rPr>
          <w:rFonts w:cs="Arial"/>
          <w:color w:val="333333"/>
          <w:sz w:val="24"/>
        </w:rPr>
        <w:t xml:space="preserve">NIVOLUMAB - Opdivo®: Oesophageal carcinoma or gastroesophageal </w:t>
      </w:r>
      <w:r w:rsidR="006E5F62" w:rsidRPr="008D5B2B">
        <w:rPr>
          <w:rFonts w:cs="Arial"/>
          <w:sz w:val="24"/>
        </w:rPr>
        <w:t>junction carcinoma</w:t>
      </w:r>
    </w:p>
    <w:p w14:paraId="57942787" w14:textId="70389F99" w:rsidR="006E5F62" w:rsidRPr="008D5B2B" w:rsidRDefault="008D5B2B" w:rsidP="006E5F62">
      <w:pPr>
        <w:autoSpaceDE w:val="0"/>
        <w:autoSpaceDN w:val="0"/>
        <w:adjustRightInd w:val="0"/>
        <w:rPr>
          <w:rFonts w:cs="Arial"/>
          <w:sz w:val="24"/>
        </w:rPr>
      </w:pPr>
      <w:sdt>
        <w:sdtPr>
          <w:rPr>
            <w:rFonts w:cs="Arial"/>
            <w:sz w:val="24"/>
          </w:rPr>
          <w:id w:val="-726607967"/>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OLAPARIB - Lynparza®: Ovarian cancer</w:t>
      </w:r>
    </w:p>
    <w:p w14:paraId="474F9549" w14:textId="2C02375D" w:rsidR="009326ED" w:rsidRPr="008D5B2B" w:rsidRDefault="008D5B2B" w:rsidP="006E5F62">
      <w:pPr>
        <w:autoSpaceDE w:val="0"/>
        <w:autoSpaceDN w:val="0"/>
        <w:adjustRightInd w:val="0"/>
        <w:rPr>
          <w:rFonts w:cs="Arial"/>
          <w:sz w:val="24"/>
        </w:rPr>
      </w:pPr>
      <w:sdt>
        <w:sdtPr>
          <w:rPr>
            <w:rFonts w:cs="Arial"/>
            <w:sz w:val="24"/>
          </w:rPr>
          <w:id w:val="70548787"/>
          <w14:checkbox>
            <w14:checked w14:val="0"/>
            <w14:checkedState w14:val="2612" w14:font="MS Gothic"/>
            <w14:uncheckedState w14:val="2610" w14:font="MS Gothic"/>
          </w14:checkbox>
        </w:sdtPr>
        <w:sdtEndPr/>
        <w:sdtContent>
          <w:r w:rsidR="009326ED" w:rsidRPr="008D5B2B">
            <w:rPr>
              <w:rFonts w:ascii="MS Gothic" w:eastAsia="MS Gothic" w:hAnsi="MS Gothic" w:cs="Arial" w:hint="eastAsia"/>
              <w:sz w:val="24"/>
            </w:rPr>
            <w:t>☐</w:t>
          </w:r>
        </w:sdtContent>
      </w:sdt>
      <w:r w:rsidR="009326ED" w:rsidRPr="008D5B2B">
        <w:rPr>
          <w:rFonts w:cs="Arial"/>
          <w:sz w:val="24"/>
        </w:rPr>
        <w:tab/>
        <w:t xml:space="preserve"> PEGCETACOPLAN - </w:t>
      </w:r>
      <w:proofErr w:type="spellStart"/>
      <w:r w:rsidR="009326ED" w:rsidRPr="008D5B2B">
        <w:rPr>
          <w:rFonts w:cs="Arial"/>
          <w:sz w:val="24"/>
        </w:rPr>
        <w:t>Empaveli</w:t>
      </w:r>
      <w:proofErr w:type="spellEnd"/>
      <w:r w:rsidR="009326ED" w:rsidRPr="008D5B2B">
        <w:rPr>
          <w:rFonts w:cs="Arial"/>
          <w:sz w:val="24"/>
        </w:rPr>
        <w:t>™: Paroxysmal nocturnal haemoglobinuria</w:t>
      </w:r>
    </w:p>
    <w:p w14:paraId="69BD4BF1" w14:textId="77777777" w:rsidR="006E5F62" w:rsidRPr="008D5B2B" w:rsidRDefault="008D5B2B" w:rsidP="006E5F62">
      <w:pPr>
        <w:autoSpaceDE w:val="0"/>
        <w:autoSpaceDN w:val="0"/>
        <w:adjustRightInd w:val="0"/>
        <w:rPr>
          <w:rFonts w:cs="Arial"/>
          <w:sz w:val="24"/>
        </w:rPr>
      </w:pPr>
      <w:sdt>
        <w:sdtPr>
          <w:rPr>
            <w:rFonts w:cs="Arial"/>
            <w:sz w:val="24"/>
          </w:rPr>
          <w:id w:val="-1702859196"/>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PEGVALIASE - Palynziq®: Phenylketonuria</w:t>
      </w:r>
    </w:p>
    <w:p w14:paraId="1E175DF4" w14:textId="65FFF1DD" w:rsidR="006E5F62" w:rsidRPr="007436B6" w:rsidRDefault="008D5B2B" w:rsidP="00A73ABF">
      <w:pPr>
        <w:autoSpaceDE w:val="0"/>
        <w:autoSpaceDN w:val="0"/>
        <w:adjustRightInd w:val="0"/>
        <w:ind w:left="851" w:hanging="851"/>
        <w:rPr>
          <w:rFonts w:cs="Arial"/>
          <w:color w:val="333333"/>
          <w:sz w:val="24"/>
        </w:rPr>
      </w:pPr>
      <w:sdt>
        <w:sdtPr>
          <w:rPr>
            <w:rFonts w:cs="Arial"/>
            <w:color w:val="333333"/>
            <w:sz w:val="24"/>
          </w:rPr>
          <w:id w:val="-205375388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A73ABF">
        <w:rPr>
          <w:rFonts w:cs="Arial"/>
          <w:color w:val="333333"/>
          <w:sz w:val="24"/>
        </w:rPr>
        <w:tab/>
      </w:r>
      <w:r w:rsidR="006E5F62" w:rsidRPr="007436B6">
        <w:rPr>
          <w:rFonts w:cs="Arial"/>
          <w:color w:val="333333"/>
          <w:sz w:val="24"/>
        </w:rPr>
        <w:t>PEMBROLIZUMAB - Keytruda®: Urothelial cancer; Colorectal cancer; Primary Mediastinal B-cell Lymphoma; Classical Hodgkin Lymphoma</w:t>
      </w:r>
    </w:p>
    <w:p w14:paraId="017C27B8" w14:textId="34B4921B" w:rsidR="006E5F62" w:rsidRPr="007436B6" w:rsidRDefault="008D5B2B" w:rsidP="00A73ABF">
      <w:pPr>
        <w:autoSpaceDE w:val="0"/>
        <w:autoSpaceDN w:val="0"/>
        <w:adjustRightInd w:val="0"/>
        <w:ind w:left="851" w:hanging="851"/>
        <w:rPr>
          <w:rFonts w:cs="Arial"/>
          <w:color w:val="333333"/>
          <w:sz w:val="24"/>
        </w:rPr>
      </w:pPr>
      <w:sdt>
        <w:sdtPr>
          <w:rPr>
            <w:rFonts w:cs="Arial"/>
            <w:color w:val="333333"/>
            <w:sz w:val="24"/>
          </w:rPr>
          <w:id w:val="12498020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A73ABF">
        <w:rPr>
          <w:rFonts w:cs="Arial"/>
          <w:color w:val="333333"/>
          <w:sz w:val="24"/>
        </w:rPr>
        <w:tab/>
      </w:r>
      <w:r w:rsidR="006E5F62" w:rsidRPr="007436B6">
        <w:rPr>
          <w:rFonts w:cs="Arial"/>
          <w:color w:val="333333"/>
          <w:sz w:val="24"/>
        </w:rPr>
        <w:t>POLYETHYLENE GLYCOL 400 WITH PROPYLENE GLYCOL - Optix®: Severe dry eye syndrome, including Sjogren's syndrome</w:t>
      </w:r>
    </w:p>
    <w:p w14:paraId="130C7BAA"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33271467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PROGESTERONE - Cyclogest®: Infertility</w:t>
      </w:r>
    </w:p>
    <w:p w14:paraId="60F0D69D"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41840632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RELATLIMAB WITH NIVOLUMAB - Opdualag®: Melanoma</w:t>
      </w:r>
    </w:p>
    <w:p w14:paraId="126630AC"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6207505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RISANKIZUMAB - Skyrizi®: Crohn disease</w:t>
      </w:r>
    </w:p>
    <w:p w14:paraId="7565FA5E"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73305422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ROMOSOZUMAB - Evenity®: Osteoporosis</w:t>
      </w:r>
    </w:p>
    <w:p w14:paraId="6442D7B7"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24117199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RUXOLITINIB - Jakavi®: Graft versus host disease</w:t>
      </w:r>
    </w:p>
    <w:p w14:paraId="735A7326"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50400960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SAPROPTERIN - Kuvan</w:t>
      </w:r>
      <w:proofErr w:type="gramStart"/>
      <w:r w:rsidR="006E5F62" w:rsidRPr="007436B6">
        <w:rPr>
          <w:rFonts w:cs="Arial"/>
          <w:color w:val="333333"/>
          <w:sz w:val="24"/>
        </w:rPr>
        <w:t>® :</w:t>
      </w:r>
      <w:proofErr w:type="gramEnd"/>
      <w:r w:rsidR="006E5F62" w:rsidRPr="007436B6">
        <w:rPr>
          <w:rFonts w:cs="Arial"/>
          <w:color w:val="333333"/>
          <w:sz w:val="24"/>
        </w:rPr>
        <w:t xml:space="preserve"> Phenylketonuria</w:t>
      </w:r>
    </w:p>
    <w:p w14:paraId="700079AE"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46183435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TEZEPELUMAB - Tezspire®: Asthma</w:t>
      </w:r>
    </w:p>
    <w:p w14:paraId="5D48F23C"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3471517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TRASTUZUMAB DERUXTECAN - Enhertu®: Breast cancer</w:t>
      </w:r>
    </w:p>
    <w:p w14:paraId="5281C289"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213439236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UPADACITINIB - Rinvoq®: Ulcerative colitis</w:t>
      </w:r>
    </w:p>
    <w:p w14:paraId="5710DA55" w14:textId="259CD30D" w:rsidR="006E5F62" w:rsidRPr="008D5B2B" w:rsidRDefault="008D5B2B" w:rsidP="00A73ABF">
      <w:pPr>
        <w:autoSpaceDE w:val="0"/>
        <w:autoSpaceDN w:val="0"/>
        <w:adjustRightInd w:val="0"/>
        <w:ind w:left="851" w:hanging="851"/>
        <w:rPr>
          <w:rFonts w:cs="Arial"/>
          <w:sz w:val="24"/>
        </w:rPr>
      </w:pPr>
      <w:sdt>
        <w:sdtPr>
          <w:rPr>
            <w:rFonts w:cs="Arial"/>
            <w:color w:val="333333"/>
            <w:sz w:val="24"/>
          </w:rPr>
          <w:id w:val="-13642795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A73ABF">
        <w:rPr>
          <w:rFonts w:cs="Arial"/>
          <w:color w:val="333333"/>
          <w:sz w:val="24"/>
        </w:rPr>
        <w:t xml:space="preserve">        </w:t>
      </w:r>
      <w:r w:rsidR="006E5F62" w:rsidRPr="007436B6">
        <w:rPr>
          <w:rFonts w:cs="Arial"/>
          <w:color w:val="333333"/>
          <w:sz w:val="24"/>
        </w:rPr>
        <w:t xml:space="preserve">USTEKINUMAB - Stelara®: Severe Crohn disease; Severe chronic plaque </w:t>
      </w:r>
      <w:r w:rsidR="006E5F62" w:rsidRPr="008D5B2B">
        <w:rPr>
          <w:rFonts w:cs="Arial"/>
          <w:sz w:val="24"/>
        </w:rPr>
        <w:t>psoriasis</w:t>
      </w:r>
    </w:p>
    <w:p w14:paraId="3C94E38B" w14:textId="2CADCA5F" w:rsidR="006E5F62" w:rsidRPr="008D5B2B" w:rsidRDefault="008D5B2B" w:rsidP="006E5F62">
      <w:pPr>
        <w:autoSpaceDE w:val="0"/>
        <w:autoSpaceDN w:val="0"/>
        <w:adjustRightInd w:val="0"/>
        <w:rPr>
          <w:rFonts w:cs="Arial"/>
          <w:sz w:val="24"/>
        </w:rPr>
      </w:pPr>
      <w:sdt>
        <w:sdtPr>
          <w:rPr>
            <w:rFonts w:cs="Arial"/>
            <w:sz w:val="24"/>
          </w:rPr>
          <w:id w:val="-1934822964"/>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USTEKINUMAB - Stelara®: Ulcerative colitis</w:t>
      </w:r>
    </w:p>
    <w:p w14:paraId="22397308" w14:textId="02500AFB" w:rsidR="009326ED" w:rsidRPr="008D5B2B" w:rsidRDefault="008D5B2B" w:rsidP="006E5F62">
      <w:pPr>
        <w:autoSpaceDE w:val="0"/>
        <w:autoSpaceDN w:val="0"/>
        <w:adjustRightInd w:val="0"/>
        <w:rPr>
          <w:rFonts w:cs="Arial"/>
          <w:sz w:val="24"/>
        </w:rPr>
      </w:pPr>
      <w:sdt>
        <w:sdtPr>
          <w:rPr>
            <w:rFonts w:cs="Arial"/>
            <w:sz w:val="24"/>
          </w:rPr>
          <w:id w:val="1289935814"/>
          <w14:checkbox>
            <w14:checked w14:val="0"/>
            <w14:checkedState w14:val="2612" w14:font="MS Gothic"/>
            <w14:uncheckedState w14:val="2610" w14:font="MS Gothic"/>
          </w14:checkbox>
        </w:sdtPr>
        <w:sdtEndPr/>
        <w:sdtContent>
          <w:r w:rsidR="009326ED" w:rsidRPr="008D5B2B">
            <w:rPr>
              <w:rFonts w:ascii="MS Gothic" w:eastAsia="MS Gothic" w:hAnsi="MS Gothic" w:cs="Arial" w:hint="eastAsia"/>
              <w:sz w:val="24"/>
            </w:rPr>
            <w:t>☐</w:t>
          </w:r>
        </w:sdtContent>
      </w:sdt>
      <w:r w:rsidR="009326ED" w:rsidRPr="008D5B2B">
        <w:rPr>
          <w:rFonts w:cs="Arial"/>
          <w:sz w:val="24"/>
        </w:rPr>
        <w:tab/>
        <w:t xml:space="preserve"> VERICIGUAT - </w:t>
      </w:r>
      <w:proofErr w:type="spellStart"/>
      <w:r w:rsidR="009326ED" w:rsidRPr="008D5B2B">
        <w:rPr>
          <w:rFonts w:cs="Arial"/>
          <w:sz w:val="24"/>
        </w:rPr>
        <w:t>Verquvo</w:t>
      </w:r>
      <w:proofErr w:type="spellEnd"/>
      <w:r w:rsidR="009326ED" w:rsidRPr="008D5B2B">
        <w:rPr>
          <w:rFonts w:cs="Arial"/>
          <w:sz w:val="24"/>
        </w:rPr>
        <w:t>®: Chronic heart failure</w:t>
      </w:r>
    </w:p>
    <w:p w14:paraId="36EA1E38" w14:textId="77777777" w:rsidR="006E5F62" w:rsidRPr="008D5B2B" w:rsidRDefault="008D5B2B" w:rsidP="006E5F62">
      <w:pPr>
        <w:autoSpaceDE w:val="0"/>
        <w:autoSpaceDN w:val="0"/>
        <w:adjustRightInd w:val="0"/>
        <w:rPr>
          <w:rFonts w:cs="Arial"/>
          <w:sz w:val="24"/>
        </w:rPr>
      </w:pPr>
      <w:sdt>
        <w:sdtPr>
          <w:rPr>
            <w:rFonts w:cs="Arial"/>
            <w:sz w:val="24"/>
          </w:rPr>
          <w:id w:val="2046478385"/>
          <w14:checkbox>
            <w14:checked w14:val="0"/>
            <w14:checkedState w14:val="2612" w14:font="MS Gothic"/>
            <w14:uncheckedState w14:val="2610" w14:font="MS Gothic"/>
          </w14:checkbox>
        </w:sdtPr>
        <w:sdtEndPr/>
        <w:sdtContent>
          <w:r w:rsidR="006E5F62" w:rsidRPr="008D5B2B">
            <w:rPr>
              <w:rFonts w:ascii="MS Gothic" w:eastAsia="MS Gothic" w:hAnsi="MS Gothic" w:cs="Arial" w:hint="eastAsia"/>
              <w:sz w:val="24"/>
            </w:rPr>
            <w:t>☐</w:t>
          </w:r>
        </w:sdtContent>
      </w:sdt>
      <w:r w:rsidR="006E5F62" w:rsidRPr="008D5B2B">
        <w:rPr>
          <w:rFonts w:cs="Arial"/>
          <w:sz w:val="24"/>
        </w:rPr>
        <w:tab/>
        <w:t xml:space="preserve"> VOSORITIDE - Voxzogo®: Achondroplasia</w:t>
      </w:r>
    </w:p>
    <w:p w14:paraId="76F92BFB" w14:textId="6B76EB8D" w:rsidR="006E5F62" w:rsidRDefault="006E5F62" w:rsidP="006E5F62">
      <w:pPr>
        <w:autoSpaceDE w:val="0"/>
        <w:autoSpaceDN w:val="0"/>
        <w:adjustRightInd w:val="0"/>
        <w:rPr>
          <w:rFonts w:cs="Arial"/>
          <w:b/>
          <w:bCs/>
          <w:color w:val="333333"/>
          <w:sz w:val="24"/>
        </w:rPr>
      </w:pPr>
    </w:p>
    <w:p w14:paraId="4C3772F0" w14:textId="77777777" w:rsidR="006E5F62" w:rsidRDefault="006E5F62" w:rsidP="006E5F62">
      <w:pPr>
        <w:autoSpaceDE w:val="0"/>
        <w:autoSpaceDN w:val="0"/>
        <w:adjustRightInd w:val="0"/>
        <w:rPr>
          <w:rFonts w:cs="Arial"/>
          <w:b/>
          <w:bCs/>
          <w:color w:val="333333"/>
          <w:sz w:val="24"/>
        </w:rPr>
      </w:pP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 xml:space="preserve">You can choose to answer as many of the questions as you like but providing as much detail as you </w:t>
      </w:r>
      <w:proofErr w:type="gramStart"/>
      <w:r w:rsidRPr="007436B6">
        <w:rPr>
          <w:rFonts w:cs="Arial"/>
          <w:color w:val="333333"/>
          <w:sz w:val="24"/>
        </w:rPr>
        <w:t>can will</w:t>
      </w:r>
      <w:proofErr w:type="gramEnd"/>
      <w:r w:rsidRPr="007436B6">
        <w:rPr>
          <w:rFonts w:cs="Arial"/>
          <w:color w:val="333333"/>
          <w:sz w:val="24"/>
        </w:rPr>
        <w:t xml:space="preserve">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67DA6DDF" w14:textId="77777777"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 consumers to consider</w:t>
      </w:r>
    </w:p>
    <w:p w14:paraId="41B5E99D" w14:textId="0C596182"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 xml:space="preserve">How does this condition/disease impact your life? </w:t>
      </w:r>
      <w:r w:rsidRPr="006E02C1">
        <w:rPr>
          <w:rFonts w:cs="Arial"/>
          <w:i/>
          <w:iCs/>
          <w:color w:val="333333"/>
          <w:sz w:val="24"/>
        </w:rPr>
        <w:t>Try to be as specific as possible including impacts on your everyday activities, work, family, friends,</w:t>
      </w:r>
      <w:r w:rsidR="00A73ABF" w:rsidRPr="006E02C1">
        <w:rPr>
          <w:rFonts w:cs="Arial"/>
          <w:i/>
          <w:iCs/>
          <w:color w:val="333333"/>
          <w:sz w:val="24"/>
        </w:rPr>
        <w:t xml:space="preserve"> </w:t>
      </w:r>
      <w:r w:rsidRPr="006E02C1">
        <w:rPr>
          <w:rFonts w:cs="Arial"/>
          <w:i/>
          <w:iCs/>
          <w:color w:val="333333"/>
          <w:sz w:val="24"/>
        </w:rPr>
        <w:t>mental and emotional health.</w:t>
      </w:r>
    </w:p>
    <w:p w14:paraId="7AD0118F" w14:textId="77777777" w:rsidR="006E5F62" w:rsidRDefault="006E5F62" w:rsidP="006E5F62">
      <w:pPr>
        <w:autoSpaceDE w:val="0"/>
        <w:autoSpaceDN w:val="0"/>
        <w:adjustRightInd w:val="0"/>
        <w:rPr>
          <w:rFonts w:cs="Arial"/>
          <w:color w:val="474747"/>
          <w:sz w:val="24"/>
        </w:rPr>
      </w:pPr>
      <w:r w:rsidRPr="007436B6">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29164BEB" w14:textId="77777777"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 consumers to consider</w:t>
      </w:r>
    </w:p>
    <w:p w14:paraId="576B4B30"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 xml:space="preserve">What symptoms </w:t>
      </w:r>
      <w:proofErr w:type="spellStart"/>
      <w:r w:rsidRPr="006D1305">
        <w:rPr>
          <w:rFonts w:cs="Arial"/>
          <w:i/>
          <w:iCs/>
          <w:color w:val="333333"/>
          <w:sz w:val="24"/>
        </w:rPr>
        <w:t>can not</w:t>
      </w:r>
      <w:proofErr w:type="spellEnd"/>
      <w:r w:rsidRPr="006D1305">
        <w:rPr>
          <w:rFonts w:cs="Arial"/>
          <w:i/>
          <w:iCs/>
          <w:color w:val="333333"/>
          <w:sz w:val="24"/>
        </w:rPr>
        <w:t xml:space="preserve"> be controlled with the current treatment?</w:t>
      </w:r>
    </w:p>
    <w:p w14:paraId="4A3061F4"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 xml:space="preserve">Do you experience any </w:t>
      </w:r>
      <w:proofErr w:type="gramStart"/>
      <w:r w:rsidRPr="006D1305">
        <w:rPr>
          <w:rFonts w:cs="Arial"/>
          <w:i/>
          <w:iCs/>
          <w:color w:val="333333"/>
          <w:sz w:val="24"/>
        </w:rPr>
        <w:t>particular difficulties</w:t>
      </w:r>
      <w:proofErr w:type="gramEnd"/>
      <w:r w:rsidRPr="006D1305">
        <w:rPr>
          <w:rFonts w:cs="Arial"/>
          <w:i/>
          <w:iCs/>
          <w:color w:val="333333"/>
          <w:sz w:val="24"/>
        </w:rPr>
        <w:t xml:space="preserve"> accessing current treatment (for example due to eligibility requirements, or where or how the treatment is given)?</w:t>
      </w:r>
    </w:p>
    <w:p w14:paraId="3D2AAE99" w14:textId="77777777" w:rsidR="006E5F62" w:rsidRDefault="006E5F62" w:rsidP="006E5F62">
      <w:pPr>
        <w:autoSpaceDE w:val="0"/>
        <w:autoSpaceDN w:val="0"/>
        <w:adjustRightInd w:val="0"/>
        <w:rPr>
          <w:rFonts w:cs="Arial"/>
          <w:color w:val="333333"/>
          <w:sz w:val="24"/>
        </w:rPr>
      </w:pPr>
    </w:p>
    <w:p w14:paraId="2978FF12" w14:textId="77777777" w:rsidR="006E5F62" w:rsidRPr="007436B6" w:rsidRDefault="006E5F62"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 xml:space="preserve">What do you see as the advantages of this proposed medicine, </w:t>
      </w:r>
      <w:proofErr w:type="gramStart"/>
      <w:r w:rsidRPr="006E5F62">
        <w:rPr>
          <w:rFonts w:cs="Arial"/>
          <w:b/>
          <w:bCs/>
          <w:color w:val="444444"/>
          <w:sz w:val="24"/>
        </w:rPr>
        <w:t>in particular for</w:t>
      </w:r>
      <w:proofErr w:type="gramEnd"/>
      <w:r w:rsidRPr="006E5F62">
        <w:rPr>
          <w:rFonts w:cs="Arial"/>
          <w:b/>
          <w:bCs/>
          <w:color w:val="444444"/>
          <w:sz w:val="24"/>
        </w:rPr>
        <w:t xml:space="preserve"> those with the medical condition and/or family and carers?</w:t>
      </w:r>
    </w:p>
    <w:p w14:paraId="628D5C43" w14:textId="77777777"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 consumers to consider</w:t>
      </w:r>
    </w:p>
    <w:p w14:paraId="6419732B"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What specific health benefits or changes to quality of life are you expecting from this treatment?</w:t>
      </w:r>
    </w:p>
    <w:p w14:paraId="3F6429FD" w14:textId="7BEB90EA" w:rsidR="006E5F62" w:rsidRPr="006E02C1" w:rsidRDefault="006E5F62" w:rsidP="006E5F62">
      <w:pPr>
        <w:autoSpaceDE w:val="0"/>
        <w:autoSpaceDN w:val="0"/>
        <w:adjustRightInd w:val="0"/>
        <w:rPr>
          <w:rFonts w:cs="Arial"/>
          <w:i/>
          <w:iCs/>
          <w:color w:val="333333"/>
          <w:sz w:val="24"/>
        </w:rPr>
      </w:pPr>
      <w:r w:rsidRPr="006D1305">
        <w:rPr>
          <w:rFonts w:cs="Arial"/>
          <w:i/>
          <w:iCs/>
          <w:color w:val="333333"/>
          <w:sz w:val="24"/>
        </w:rPr>
        <w:t>If you have used this medicine what was your experience?</w:t>
      </w:r>
      <w:r w:rsidR="00A73ABF">
        <w:rPr>
          <w:rFonts w:cs="Arial"/>
          <w:i/>
          <w:iCs/>
          <w:color w:val="333333"/>
          <w:sz w:val="24"/>
        </w:rPr>
        <w:t xml:space="preserve"> </w:t>
      </w:r>
      <w:r w:rsidR="00A73ABF" w:rsidRPr="006E02C1">
        <w:rPr>
          <w:rFonts w:cs="Arial"/>
          <w:i/>
          <w:iCs/>
          <w:color w:val="333333"/>
          <w:sz w:val="24"/>
        </w:rPr>
        <w:t>What changed for you?</w:t>
      </w:r>
    </w:p>
    <w:p w14:paraId="00ABA1EF" w14:textId="77777777" w:rsidR="006E5F62" w:rsidRPr="006D1305" w:rsidRDefault="006E5F62" w:rsidP="006E5F62">
      <w:pPr>
        <w:autoSpaceDE w:val="0"/>
        <w:autoSpaceDN w:val="0"/>
        <w:adjustRightInd w:val="0"/>
        <w:rPr>
          <w:rFonts w:cs="Arial"/>
          <w:i/>
          <w:iCs/>
          <w:color w:val="333333"/>
          <w:sz w:val="24"/>
        </w:rPr>
      </w:pPr>
      <w:r w:rsidRPr="006E02C1">
        <w:rPr>
          <w:rFonts w:cs="Arial"/>
          <w:i/>
          <w:iCs/>
          <w:color w:val="333333"/>
          <w:sz w:val="24"/>
        </w:rPr>
        <w:t>Are there benefits such as the way the medicine is delivered (for example, tablets rather than injection) or where the medicine is given (at home or in hospital)</w:t>
      </w:r>
    </w:p>
    <w:p w14:paraId="53700B31" w14:textId="77777777" w:rsidR="006E5F62" w:rsidRDefault="006E5F62" w:rsidP="006E5F62">
      <w:pPr>
        <w:autoSpaceDE w:val="0"/>
        <w:autoSpaceDN w:val="0"/>
        <w:adjustRightInd w:val="0"/>
        <w:rPr>
          <w:rFonts w:cs="Arial"/>
          <w:color w:val="474747"/>
          <w:sz w:val="24"/>
        </w:rPr>
      </w:pPr>
      <w:r w:rsidRPr="007436B6">
        <w:rPr>
          <w:rFonts w:cs="Arial"/>
          <w:color w:val="474747"/>
          <w:sz w:val="24"/>
        </w:rPr>
        <w:t>Please provide your comments</w:t>
      </w:r>
    </w:p>
    <w:p w14:paraId="0C6A2794" w14:textId="77777777" w:rsidR="006E5F62" w:rsidRDefault="006E5F62"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What do you see as the main disadvantages of this proposed medicine?</w:t>
      </w:r>
    </w:p>
    <w:p w14:paraId="2A6FAF8B" w14:textId="77777777"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 consumers to consider</w:t>
      </w:r>
    </w:p>
    <w:p w14:paraId="19AE23F7"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Have you heard of any side effects from this medicine? Do you consider these to be manageable?</w:t>
      </w:r>
    </w:p>
    <w:p w14:paraId="48A6849C"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What side effects would stop you from taking this medicine?</w:t>
      </w:r>
    </w:p>
    <w:p w14:paraId="373A3242" w14:textId="77777777" w:rsidR="006E5F62" w:rsidRPr="006D1305" w:rsidRDefault="006E5F62" w:rsidP="006E5F62">
      <w:pPr>
        <w:autoSpaceDE w:val="0"/>
        <w:autoSpaceDN w:val="0"/>
        <w:adjustRightInd w:val="0"/>
        <w:rPr>
          <w:rFonts w:cs="Arial"/>
          <w:i/>
          <w:iCs/>
          <w:color w:val="333333"/>
          <w:sz w:val="24"/>
        </w:rPr>
      </w:pPr>
      <w:r w:rsidRPr="006D1305">
        <w:rPr>
          <w:rFonts w:cs="Arial"/>
          <w:i/>
          <w:iCs/>
          <w:color w:val="333333"/>
          <w:sz w:val="24"/>
        </w:rPr>
        <w:t>If you have used this medicine, did you experience any side effects?</w:t>
      </w:r>
    </w:p>
    <w:p w14:paraId="4EA6E2CB" w14:textId="77777777" w:rsidR="006E5F62" w:rsidRDefault="006E5F62" w:rsidP="006E5F62">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5 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 xml:space="preserve">If you would like to upload a file for this </w:t>
      </w:r>
      <w:proofErr w:type="gramStart"/>
      <w:r w:rsidRPr="007436B6">
        <w:rPr>
          <w:rFonts w:cs="Arial"/>
          <w:color w:val="444444"/>
          <w:sz w:val="24"/>
        </w:rPr>
        <w:t>medicine</w:t>
      </w:r>
      <w:proofErr w:type="gramEnd"/>
      <w:r w:rsidRPr="007436B6">
        <w:rPr>
          <w:rFonts w:cs="Arial"/>
          <w:color w:val="444444"/>
          <w:sz w:val="24"/>
        </w:rPr>
        <w:t xml:space="preserv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lastRenderedPageBreak/>
        <w:t>Please note we do not accept petitions, duplicate submissions from the same author, form letters (multiple copies of the same statements of support for access</w:t>
      </w:r>
      <w:proofErr w:type="gramStart"/>
      <w:r w:rsidRPr="007436B6">
        <w:rPr>
          <w:rFonts w:cs="Arial"/>
          <w:color w:val="333333"/>
          <w:sz w:val="24"/>
        </w:rPr>
        <w:t>),or</w:t>
      </w:r>
      <w:proofErr w:type="gramEnd"/>
      <w:r w:rsidRPr="007436B6">
        <w:rPr>
          <w:rFonts w:cs="Arial"/>
          <w:color w:val="333333"/>
          <w:sz w:val="24"/>
        </w:rPr>
        <w:t xml:space="preserve">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w:t>
      </w:r>
      <w:proofErr w:type="spellStart"/>
      <w:r w:rsidRPr="007436B6">
        <w:rPr>
          <w:rFonts w:cs="Arial"/>
          <w:color w:val="333333"/>
          <w:sz w:val="24"/>
        </w:rPr>
        <w:t>png</w:t>
      </w:r>
      <w:proofErr w:type="spellEnd"/>
      <w:r w:rsidRPr="007436B6">
        <w:rPr>
          <w:rFonts w:cs="Arial"/>
          <w:color w:val="333333"/>
          <w:sz w:val="24"/>
        </w:rPr>
        <w:t>, .mp3, .</w:t>
      </w:r>
      <w:proofErr w:type="gramStart"/>
      <w:r w:rsidRPr="007436B6">
        <w:rPr>
          <w:rFonts w:cs="Arial"/>
          <w:color w:val="333333"/>
          <w:sz w:val="24"/>
        </w:rPr>
        <w:t>mp4,etc</w:t>
      </w:r>
      <w:proofErr w:type="gramEnd"/>
      <w:r w:rsidRPr="007436B6">
        <w:rPr>
          <w:rFonts w:cs="Arial"/>
          <w:color w:val="333333"/>
          <w:sz w:val="24"/>
        </w:rPr>
        <w:t>)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3"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4"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t>We are considering revising the consultation survey for future PBAC consultation rounds, along with providing additional guidance. Are there any suggestions you would like us to consider as part of this process?</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The purpose of this declaration is to discover any financial, </w:t>
      </w:r>
      <w:proofErr w:type="gramStart"/>
      <w:r w:rsidRPr="007436B6">
        <w:rPr>
          <w:rFonts w:cs="Arial"/>
          <w:color w:val="333333"/>
          <w:sz w:val="24"/>
        </w:rPr>
        <w:t>professional</w:t>
      </w:r>
      <w:proofErr w:type="gramEnd"/>
      <w:r w:rsidRPr="007436B6">
        <w:rPr>
          <w:rFonts w:cs="Arial"/>
          <w:color w:val="333333"/>
          <w:sz w:val="24"/>
        </w:rPr>
        <w:t xml:space="preserve">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 xml:space="preserve">another relative is using, and separately may also have shares in the company which manufactures </w:t>
      </w:r>
      <w:proofErr w:type="gramStart"/>
      <w:r w:rsidRPr="007436B6">
        <w:rPr>
          <w:rFonts w:cs="Arial"/>
          <w:color w:val="333333"/>
          <w:sz w:val="24"/>
        </w:rPr>
        <w:t>a number of</w:t>
      </w:r>
      <w:proofErr w:type="gramEnd"/>
      <w:r w:rsidRPr="007436B6">
        <w:rPr>
          <w:rFonts w:cs="Arial"/>
          <w:color w:val="333333"/>
          <w:sz w:val="24"/>
        </w:rPr>
        <w:t xml:space="preserve">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A conflict of interest can be </w:t>
      </w:r>
      <w:proofErr w:type="gramStart"/>
      <w:r w:rsidRPr="007436B6">
        <w:rPr>
          <w:rFonts w:cs="Arial"/>
          <w:color w:val="333333"/>
          <w:sz w:val="24"/>
        </w:rPr>
        <w:t>declared, but</w:t>
      </w:r>
      <w:proofErr w:type="gramEnd"/>
      <w:r w:rsidRPr="007436B6">
        <w:rPr>
          <w:rFonts w:cs="Arial"/>
          <w:color w:val="333333"/>
          <w:sz w:val="24"/>
        </w:rPr>
        <w:t xml:space="preserve">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 xml:space="preserve">may include, but is not limited to, any of the following involvement with companies or other organisations engaged in the development, manufacture, marketing or distribution of vaccines, </w:t>
      </w:r>
      <w:proofErr w:type="gramStart"/>
      <w:r w:rsidRPr="007436B6">
        <w:rPr>
          <w:rFonts w:cs="Arial"/>
          <w:color w:val="333333"/>
          <w:sz w:val="24"/>
        </w:rPr>
        <w:t>drugs</w:t>
      </w:r>
      <w:proofErr w:type="gramEnd"/>
      <w:r w:rsidRPr="007436B6">
        <w:rPr>
          <w:rFonts w:cs="Arial"/>
          <w:color w:val="333333"/>
          <w:sz w:val="24"/>
        </w:rPr>
        <w:t xml:space="preserve">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w:t>
      </w:r>
      <w:proofErr w:type="gramStart"/>
      <w:r w:rsidRPr="001579EB">
        <w:rPr>
          <w:rFonts w:cs="Arial"/>
          <w:color w:val="333333"/>
          <w:sz w:val="24"/>
        </w:rPr>
        <w:t>shareholdings;</w:t>
      </w:r>
      <w:proofErr w:type="gramEnd"/>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w:t>
      </w:r>
      <w:proofErr w:type="gramStart"/>
      <w:r w:rsidRPr="001579EB">
        <w:rPr>
          <w:rFonts w:cs="Arial"/>
          <w:color w:val="333333"/>
          <w:sz w:val="24"/>
        </w:rPr>
        <w:t>offices;</w:t>
      </w:r>
      <w:proofErr w:type="gramEnd"/>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t>
      </w:r>
      <w:proofErr w:type="gramStart"/>
      <w:r w:rsidRPr="001579EB">
        <w:rPr>
          <w:rFonts w:cs="Arial"/>
          <w:color w:val="333333"/>
          <w:sz w:val="24"/>
        </w:rPr>
        <w:t>work;</w:t>
      </w:r>
      <w:proofErr w:type="gramEnd"/>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w:t>
      </w:r>
      <w:proofErr w:type="gramStart"/>
      <w:r w:rsidRPr="001579EB">
        <w:rPr>
          <w:rFonts w:cs="Arial"/>
          <w:color w:val="333333"/>
          <w:sz w:val="24"/>
        </w:rPr>
        <w:t>preparations;</w:t>
      </w:r>
      <w:proofErr w:type="gramEnd"/>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 xml:space="preserve">the </w:t>
      </w:r>
      <w:proofErr w:type="gramStart"/>
      <w:r w:rsidRPr="001579EB">
        <w:rPr>
          <w:rFonts w:cs="Arial"/>
          <w:color w:val="333333"/>
          <w:sz w:val="24"/>
        </w:rPr>
        <w:t>PBAC;</w:t>
      </w:r>
      <w:proofErr w:type="gramEnd"/>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w:t>
      </w:r>
      <w:proofErr w:type="gramStart"/>
      <w:r w:rsidRPr="001579EB">
        <w:rPr>
          <w:rFonts w:cs="Arial"/>
          <w:color w:val="333333"/>
          <w:sz w:val="24"/>
        </w:rPr>
        <w:t>relative</w:t>
      </w:r>
      <w:proofErr w:type="gramEnd"/>
      <w:r w:rsidRPr="001579EB">
        <w:rPr>
          <w:rFonts w:cs="Arial"/>
          <w:color w:val="333333"/>
          <w:sz w:val="24"/>
        </w:rPr>
        <w:t xml:space="preser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77777777" w:rsidR="006E5F62" w:rsidRPr="007436B6" w:rsidRDefault="008D5B2B"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sectPr w:rsidR="006E5F62" w:rsidRPr="007436B6" w:rsidSect="00266B91">
      <w:headerReference w:type="default" r:id="rId15"/>
      <w:type w:val="continuous"/>
      <w:pgSz w:w="11906" w:h="16838"/>
      <w:pgMar w:top="1418" w:right="1274" w:bottom="993"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ED6D" w14:textId="665C7A9F" w:rsidR="008D48C9" w:rsidRPr="003D033A" w:rsidRDefault="009C2CC7" w:rsidP="009C2CC7">
    <w:pPr>
      <w:pStyle w:val="Footer"/>
      <w:tabs>
        <w:tab w:val="clear" w:pos="4513"/>
      </w:tabs>
      <w:rPr>
        <w:szCs w:val="20"/>
      </w:rPr>
    </w:pPr>
    <w:r>
      <w:t>Hard c</w:t>
    </w:r>
    <w:r w:rsidR="006E5F62">
      <w:t>opy of PBAC Consultation Survey – July 2022 Meeting</w:t>
    </w:r>
    <w:r w:rsidR="006E5F62" w:rsidRPr="003D033A">
      <w:t xml:space="preserve"> </w:t>
    </w:r>
    <w:sdt>
      <w:sdtPr>
        <w:rPr>
          <w:szCs w:val="20"/>
        </w:rPr>
        <w:id w:val="601842316"/>
        <w:docPartObj>
          <w:docPartGallery w:val="Page Numbers (Bottom of Page)"/>
          <w:docPartUnique/>
        </w:docPartObj>
      </w:sdtPr>
      <w:sdtEndPr>
        <w:rPr>
          <w:noProof/>
        </w:rPr>
      </w:sdtEndPr>
      <w:sdtContent>
        <w:r w:rsidR="003D033A">
          <w:rPr>
            <w:szCs w:val="20"/>
          </w:rPr>
          <w:tab/>
        </w:r>
        <w:r w:rsidR="003D033A" w:rsidRPr="006043C7">
          <w:rPr>
            <w:szCs w:val="20"/>
          </w:rPr>
          <w:fldChar w:fldCharType="begin"/>
        </w:r>
        <w:r w:rsidR="003D033A" w:rsidRPr="006043C7">
          <w:rPr>
            <w:szCs w:val="20"/>
          </w:rPr>
          <w:instrText xml:space="preserve"> PAGE   \* MERGEFORMAT </w:instrText>
        </w:r>
        <w:r w:rsidR="003D033A" w:rsidRPr="006043C7">
          <w:rPr>
            <w:szCs w:val="20"/>
          </w:rPr>
          <w:fldChar w:fldCharType="separate"/>
        </w:r>
        <w:r w:rsidR="002831A3">
          <w:rPr>
            <w:noProof/>
            <w:szCs w:val="20"/>
          </w:rPr>
          <w:t>3</w:t>
        </w:r>
        <w:r w:rsidR="003D033A" w:rsidRPr="006043C7">
          <w:rPr>
            <w:noProof/>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F520" w14:textId="1EE69DBC" w:rsidR="008D48C9" w:rsidRPr="00DE3355" w:rsidRDefault="00266B91" w:rsidP="003D033A">
    <w:pPr>
      <w:pStyle w:val="Footer"/>
      <w:tabs>
        <w:tab w:val="clear" w:pos="4513"/>
      </w:tabs>
    </w:pPr>
    <w:r>
      <w:t>Hard c</w:t>
    </w:r>
    <w:r w:rsidR="006E5F62">
      <w:t>opy of PBAC Consultation Survey – July 2022 Meeting</w:t>
    </w:r>
    <w:r w:rsidR="003D033A" w:rsidRPr="003D033A">
      <w:t xml:space="preserve"> </w:t>
    </w:r>
    <w:sdt>
      <w:sdtPr>
        <w:id w:val="-183903453"/>
        <w:docPartObj>
          <w:docPartGallery w:val="Page Numbers (Bottom of Page)"/>
          <w:docPartUnique/>
        </w:docPartObj>
      </w:sdtPr>
      <w:sdtEndPr/>
      <w:sdtContent>
        <w:r w:rsidR="003D033A">
          <w:tab/>
        </w:r>
        <w:r w:rsidR="003D033A" w:rsidRPr="003D033A">
          <w:fldChar w:fldCharType="begin"/>
        </w:r>
        <w:r w:rsidR="003D033A" w:rsidRPr="003D033A">
          <w:instrText xml:space="preserve"> PAGE   \* MERGEFORMAT </w:instrText>
        </w:r>
        <w:r w:rsidR="003D033A" w:rsidRPr="003D033A">
          <w:fldChar w:fldCharType="separate"/>
        </w:r>
        <w:r w:rsidR="002831A3">
          <w:rPr>
            <w:noProof/>
          </w:rPr>
          <w:t>1</w:t>
        </w:r>
        <w:r w:rsidR="003D033A"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E165" w14:textId="77777777" w:rsidR="008D48C9" w:rsidRDefault="001571C7">
    <w:pPr>
      <w:pStyle w:val="Header"/>
    </w:pPr>
    <w:r>
      <w:rPr>
        <w:noProof/>
        <w:lang w:eastAsia="en-AU"/>
      </w:rPr>
      <w:drawing>
        <wp:inline distT="0" distB="0" distL="0" distR="0" wp14:anchorId="4082C83E" wp14:editId="7448BA60">
          <wp:extent cx="5865806" cy="959485"/>
          <wp:effectExtent l="0" t="0" r="1905" b="0"/>
          <wp:docPr id="3" name="Picture 3"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logo-1.png"/>
                  <pic:cNvPicPr/>
                </pic:nvPicPr>
                <pic:blipFill rotWithShape="1">
                  <a:blip r:embed="rId1">
                    <a:extLst>
                      <a:ext uri="{28A0092B-C50C-407E-A947-70E740481C1C}">
                        <a14:useLocalDpi xmlns:a14="http://schemas.microsoft.com/office/drawing/2010/main" val="0"/>
                      </a:ext>
                    </a:extLst>
                  </a:blip>
                  <a:srcRect t="9845"/>
                  <a:stretch/>
                </pic:blipFill>
                <pic:spPr bwMode="auto">
                  <a:xfrm>
                    <a:off x="0" y="0"/>
                    <a:ext cx="5868000" cy="9598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3702A2"/>
    <w:multiLevelType w:val="hybridMultilevel"/>
    <w:tmpl w:val="3F4A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10"/>
  </w:num>
  <w:num w:numId="7">
    <w:abstractNumId w:val="16"/>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1"/>
  </w:num>
  <w:num w:numId="18">
    <w:abstractNumId w:val="12"/>
  </w:num>
  <w:num w:numId="19">
    <w:abstractNumId w:val="15"/>
  </w:num>
  <w:num w:numId="20">
    <w:abstractNumId w:val="9"/>
  </w:num>
  <w:num w:numId="21">
    <w:abstractNumId w:val="20"/>
  </w:num>
  <w:num w:numId="22">
    <w:abstractNumId w:val="2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311C"/>
    <w:rsid w:val="0026668C"/>
    <w:rsid w:val="00266AC1"/>
    <w:rsid w:val="00266B91"/>
    <w:rsid w:val="0027178C"/>
    <w:rsid w:val="002719FA"/>
    <w:rsid w:val="00272668"/>
    <w:rsid w:val="0027330B"/>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24A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F13EE"/>
    <w:rsid w:val="004F2022"/>
    <w:rsid w:val="004F7C05"/>
    <w:rsid w:val="00501C94"/>
    <w:rsid w:val="00506432"/>
    <w:rsid w:val="0052051D"/>
    <w:rsid w:val="005412E0"/>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C1"/>
    <w:rsid w:val="006E02EA"/>
    <w:rsid w:val="006E0968"/>
    <w:rsid w:val="006E2AF6"/>
    <w:rsid w:val="006E5F62"/>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2220"/>
    <w:rsid w:val="007F4B3E"/>
    <w:rsid w:val="008127AF"/>
    <w:rsid w:val="00812B46"/>
    <w:rsid w:val="00815700"/>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2454"/>
    <w:rsid w:val="00A73ABF"/>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321DE"/>
    <w:rsid w:val="00F33777"/>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online-comments-to-pbac-july-2022/" TargetMode="External"/><Relationship Id="rId13" Type="http://schemas.openxmlformats.org/officeDocument/2006/relationships/hyperlink" Target="mailto:commentsPBAC@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mentsPBAC@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12922</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2022-05-03T02:29:00Z</dcterms:created>
  <dcterms:modified xsi:type="dcterms:W3CDTF">2022-05-06T05:34:00Z</dcterms:modified>
</cp:coreProperties>
</file>