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406D" w14:textId="37BA2330" w:rsidR="00205371" w:rsidRPr="00205371" w:rsidRDefault="00205371" w:rsidP="00205371">
      <w:pPr>
        <w:spacing w:after="240"/>
        <w:ind w:left="1146"/>
        <w:jc w:val="center"/>
        <w:rPr>
          <w:rFonts w:asciiTheme="minorHAnsi" w:hAnsiTheme="minorHAnsi" w:cstheme="minorHAnsi"/>
          <w:bCs/>
          <w:color w:val="3D3D3D"/>
          <w:spacing w:val="-2"/>
          <w:sz w:val="28"/>
          <w:szCs w:val="28"/>
        </w:rPr>
      </w:pPr>
      <w:r w:rsidRPr="00205371">
        <w:rPr>
          <w:rFonts w:asciiTheme="minorHAnsi" w:hAnsiTheme="minorHAnsi" w:cstheme="minorHAnsi"/>
          <w:b/>
          <w:bCs/>
          <w:color w:val="3D3D3D"/>
          <w:spacing w:val="-2"/>
          <w:sz w:val="28"/>
          <w:szCs w:val="28"/>
        </w:rPr>
        <w:t>Consultation Survey on MSAC Application 1787</w:t>
      </w:r>
    </w:p>
    <w:p w14:paraId="4C614CBC" w14:textId="77777777" w:rsidR="00205371" w:rsidRDefault="00205371" w:rsidP="00205371">
      <w:pPr>
        <w:spacing w:after="240"/>
        <w:jc w:val="center"/>
        <w:rPr>
          <w:rFonts w:asciiTheme="minorHAnsi" w:hAnsiTheme="minorHAnsi" w:cstheme="minorHAnsi"/>
          <w:b/>
          <w:bCs/>
          <w:color w:val="3D3D3D"/>
          <w:spacing w:val="-2"/>
          <w:sz w:val="24"/>
          <w:szCs w:val="24"/>
        </w:rPr>
      </w:pPr>
      <w:r w:rsidRPr="00205371">
        <w:rPr>
          <w:rFonts w:asciiTheme="minorHAnsi" w:hAnsiTheme="minorHAnsi" w:cstheme="minorHAnsi"/>
          <w:b/>
          <w:bCs/>
          <w:color w:val="3D3D3D"/>
          <w:spacing w:val="-2"/>
          <w:sz w:val="24"/>
          <w:szCs w:val="24"/>
        </w:rPr>
        <w:t xml:space="preserve">Immunohistochemistry testing of solid tumour tissue to determine folate receptor alpha (FRα) expression status in adults with platinum-resistant ovarian cancer, to determine eligibility for treatment with PBS subsidised </w:t>
      </w:r>
      <w:proofErr w:type="spellStart"/>
      <w:r w:rsidRPr="00205371">
        <w:rPr>
          <w:rFonts w:asciiTheme="minorHAnsi" w:hAnsiTheme="minorHAnsi" w:cstheme="minorHAnsi"/>
          <w:b/>
          <w:bCs/>
          <w:color w:val="3D3D3D"/>
          <w:spacing w:val="-2"/>
          <w:sz w:val="24"/>
          <w:szCs w:val="24"/>
        </w:rPr>
        <w:t>mirvetuximab</w:t>
      </w:r>
      <w:proofErr w:type="spellEnd"/>
      <w:r w:rsidRPr="00205371">
        <w:rPr>
          <w:rFonts w:asciiTheme="minorHAnsi" w:hAnsiTheme="minorHAnsi" w:cstheme="minorHAnsi"/>
          <w:b/>
          <w:bCs/>
          <w:color w:val="3D3D3D"/>
          <w:spacing w:val="-2"/>
          <w:sz w:val="24"/>
          <w:szCs w:val="24"/>
        </w:rPr>
        <w:t xml:space="preserve"> </w:t>
      </w:r>
      <w:proofErr w:type="spellStart"/>
      <w:r w:rsidRPr="00205371">
        <w:rPr>
          <w:rFonts w:asciiTheme="minorHAnsi" w:hAnsiTheme="minorHAnsi" w:cstheme="minorHAnsi"/>
          <w:b/>
          <w:bCs/>
          <w:color w:val="3D3D3D"/>
          <w:spacing w:val="-2"/>
          <w:sz w:val="24"/>
          <w:szCs w:val="24"/>
        </w:rPr>
        <w:t>soravtansine</w:t>
      </w:r>
      <w:proofErr w:type="spellEnd"/>
    </w:p>
    <w:p w14:paraId="48B6B60A" w14:textId="29FC3A9C"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B4662"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174B9"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FA1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2AEEA"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205371"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8DDD9"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D0B51"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02546"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205371"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205371"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205371"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205371"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205371"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205371"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205371"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205371"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D5AD8"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24B8"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828A"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B024"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205371"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205371"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205371"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205371"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205371"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B5EF5"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0CB5A"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E0E76"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746B"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205371"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205371"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205371"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A001"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42DC"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BC99"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61F1A"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205371"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205371"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205371"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205371"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205371"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205371"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205371"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205371"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205371"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205371"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205371"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205371"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205371"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205371"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205371"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205371"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3574"/>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05371"/>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46837"/>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92212"/>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7210</Words>
  <Characters>41099</Characters>
  <Application>Microsoft Office Word</Application>
  <DocSecurity>0</DocSecurity>
  <Lines>342</Lines>
  <Paragraphs>96</Paragraphs>
  <ScaleCrop>false</ScaleCrop>
  <Company/>
  <LinksUpToDate>false</LinksUpToDate>
  <CharactersWithSpaces>48213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3</cp:revision>
  <cp:lastPrinted>2024-05-09T04:29:00Z</cp:lastPrinted>
  <dcterms:created xsi:type="dcterms:W3CDTF">2025-02-25T01:25:00Z</dcterms:created>
  <dcterms:modified xsi:type="dcterms:W3CDTF">2025-02-25T01:34:00Z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